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A8ABE" w14:textId="77777777" w:rsidR="00EB33B0" w:rsidRPr="00F801B0" w:rsidRDefault="00EB33B0" w:rsidP="004E6F80">
      <w:pPr>
        <w:spacing w:line="276" w:lineRule="auto"/>
        <w:jc w:val="center"/>
        <w:rPr>
          <w:rFonts w:ascii="Times New Roman" w:hAnsi="Times New Roman" w:cs="Times New Roman"/>
          <w:b/>
          <w:bCs/>
          <w:sz w:val="28"/>
          <w:szCs w:val="28"/>
        </w:rPr>
      </w:pPr>
      <w:r w:rsidRPr="00F801B0">
        <w:rPr>
          <w:rFonts w:ascii="Times New Roman" w:hAnsi="Times New Roman" w:cs="Times New Roman"/>
          <w:b/>
          <w:bCs/>
          <w:sz w:val="28"/>
          <w:szCs w:val="28"/>
        </w:rPr>
        <w:t>TRANG THÔNG TIN LUẬN ÁN</w:t>
      </w:r>
    </w:p>
    <w:p w14:paraId="71796799" w14:textId="77777777" w:rsidR="00EB33B0" w:rsidRPr="00F801B0" w:rsidRDefault="00EB33B0" w:rsidP="00F801B0">
      <w:pPr>
        <w:spacing w:line="276" w:lineRule="auto"/>
        <w:jc w:val="both"/>
        <w:rPr>
          <w:rFonts w:ascii="Times New Roman" w:hAnsi="Times New Roman" w:cs="Times New Roman"/>
          <w:sz w:val="28"/>
          <w:szCs w:val="28"/>
        </w:rPr>
      </w:pPr>
      <w:r w:rsidRPr="00F801B0">
        <w:rPr>
          <w:rFonts w:ascii="Times New Roman" w:hAnsi="Times New Roman" w:cs="Times New Roman"/>
          <w:sz w:val="28"/>
          <w:szCs w:val="28"/>
        </w:rPr>
        <w:t xml:space="preserve">Tên đề tài luận án: </w:t>
      </w:r>
      <w:r w:rsidRPr="00F801B0">
        <w:rPr>
          <w:rFonts w:ascii="Times New Roman" w:hAnsi="Times New Roman" w:cs="Times New Roman"/>
          <w:bCs/>
          <w:caps/>
          <w:sz w:val="28"/>
          <w:szCs w:val="28"/>
        </w:rPr>
        <w:t xml:space="preserve">PHÂN TÍCH </w:t>
      </w:r>
      <w:r w:rsidRPr="00F801B0">
        <w:rPr>
          <w:rFonts w:ascii="Times New Roman" w:hAnsi="Times New Roman" w:cs="Times New Roman"/>
          <w:bCs/>
          <w:caps/>
          <w:sz w:val="28"/>
          <w:szCs w:val="28"/>
          <w:lang w:val="vi-VN"/>
        </w:rPr>
        <w:t xml:space="preserve">hàm lượng nguyên tố trong mẫu móng tay bằng </w:t>
      </w:r>
      <w:r w:rsidRPr="00F801B0">
        <w:rPr>
          <w:rFonts w:ascii="Times New Roman" w:hAnsi="Times New Roman" w:cs="Times New Roman"/>
          <w:bCs/>
          <w:caps/>
          <w:sz w:val="28"/>
          <w:szCs w:val="28"/>
        </w:rPr>
        <w:t>KỸ THUẬT</w:t>
      </w:r>
      <w:r w:rsidRPr="00F801B0">
        <w:rPr>
          <w:rFonts w:ascii="Times New Roman" w:hAnsi="Times New Roman" w:cs="Times New Roman"/>
          <w:bCs/>
          <w:caps/>
          <w:sz w:val="28"/>
          <w:szCs w:val="28"/>
          <w:lang w:val="vi-VN"/>
        </w:rPr>
        <w:t xml:space="preserve"> huỳnh quang tia X phản xạ toàn phần </w:t>
      </w:r>
      <w:r w:rsidRPr="00F801B0">
        <w:rPr>
          <w:rFonts w:ascii="Times New Roman" w:hAnsi="Times New Roman" w:cs="Times New Roman"/>
          <w:bCs/>
          <w:caps/>
          <w:sz w:val="28"/>
          <w:szCs w:val="28"/>
        </w:rPr>
        <w:t xml:space="preserve">VÀ </w:t>
      </w:r>
      <w:r w:rsidRPr="00F801B0">
        <w:rPr>
          <w:rFonts w:ascii="Times New Roman" w:hAnsi="Times New Roman" w:cs="Times New Roman"/>
          <w:bCs/>
          <w:caps/>
          <w:sz w:val="28"/>
          <w:szCs w:val="28"/>
          <w:lang w:val="vi-VN"/>
        </w:rPr>
        <w:t xml:space="preserve">Đánh giá </w:t>
      </w:r>
      <w:r w:rsidRPr="00F801B0">
        <w:rPr>
          <w:rFonts w:ascii="Times New Roman" w:hAnsi="Times New Roman" w:cs="Times New Roman"/>
          <w:bCs/>
          <w:caps/>
          <w:sz w:val="28"/>
          <w:szCs w:val="28"/>
        </w:rPr>
        <w:t xml:space="preserve">MỐI TƯƠNG QUAN VỚI </w:t>
      </w:r>
      <w:r w:rsidRPr="00F801B0">
        <w:rPr>
          <w:rFonts w:ascii="Times New Roman" w:hAnsi="Times New Roman" w:cs="Times New Roman"/>
          <w:bCs/>
          <w:caps/>
          <w:sz w:val="28"/>
          <w:szCs w:val="28"/>
          <w:lang w:val="vi-VN"/>
        </w:rPr>
        <w:t>nguy cơ ung thư cổ tử cung</w:t>
      </w:r>
      <w:r w:rsidRPr="00F801B0">
        <w:rPr>
          <w:rFonts w:ascii="Times New Roman" w:hAnsi="Times New Roman" w:cs="Times New Roman"/>
          <w:bCs/>
          <w:caps/>
          <w:sz w:val="28"/>
          <w:szCs w:val="28"/>
        </w:rPr>
        <w:t xml:space="preserve">, </w:t>
      </w:r>
      <w:r w:rsidRPr="00F801B0">
        <w:rPr>
          <w:rFonts w:ascii="Times New Roman" w:hAnsi="Times New Roman" w:cs="Times New Roman"/>
          <w:bCs/>
          <w:caps/>
          <w:sz w:val="28"/>
          <w:szCs w:val="28"/>
          <w:lang w:val="vi-VN"/>
        </w:rPr>
        <w:t xml:space="preserve">vòm hầu </w:t>
      </w:r>
      <w:r w:rsidRPr="00F801B0">
        <w:rPr>
          <w:rFonts w:ascii="Times New Roman" w:hAnsi="Times New Roman" w:cs="Times New Roman"/>
          <w:bCs/>
          <w:caps/>
          <w:sz w:val="28"/>
          <w:szCs w:val="28"/>
        </w:rPr>
        <w:t>và thanh quản</w:t>
      </w:r>
    </w:p>
    <w:p w14:paraId="59884AD9" w14:textId="77777777" w:rsidR="00EB33B0" w:rsidRPr="001B62BB" w:rsidRDefault="00EB33B0" w:rsidP="004E6F80">
      <w:pPr>
        <w:spacing w:line="276" w:lineRule="auto"/>
        <w:jc w:val="both"/>
        <w:rPr>
          <w:rFonts w:ascii="Times New Roman" w:hAnsi="Times New Roman" w:cs="Times New Roman"/>
        </w:rPr>
      </w:pPr>
      <w:r w:rsidRPr="001B62BB">
        <w:rPr>
          <w:rFonts w:ascii="Times New Roman" w:hAnsi="Times New Roman" w:cs="Times New Roman"/>
        </w:rPr>
        <w:t>Ngành: Vật lý nguyên tử và hạt nhân</w:t>
      </w:r>
    </w:p>
    <w:p w14:paraId="5CAC40D2" w14:textId="77777777" w:rsidR="00EB33B0" w:rsidRPr="001B62BB" w:rsidRDefault="00EB33B0" w:rsidP="004E6F80">
      <w:pPr>
        <w:spacing w:line="276" w:lineRule="auto"/>
        <w:jc w:val="both"/>
        <w:rPr>
          <w:rFonts w:ascii="Times New Roman" w:hAnsi="Times New Roman" w:cs="Times New Roman"/>
        </w:rPr>
      </w:pPr>
      <w:r w:rsidRPr="001B62BB">
        <w:rPr>
          <w:rFonts w:ascii="Times New Roman" w:hAnsi="Times New Roman" w:cs="Times New Roman"/>
        </w:rPr>
        <w:t>Mã số ngành: 9440106</w:t>
      </w:r>
    </w:p>
    <w:p w14:paraId="573F97E5" w14:textId="77777777" w:rsidR="00EB33B0" w:rsidRPr="001B62BB" w:rsidRDefault="00EB33B0" w:rsidP="004E6F80">
      <w:pPr>
        <w:spacing w:line="276" w:lineRule="auto"/>
        <w:jc w:val="both"/>
        <w:rPr>
          <w:rFonts w:ascii="Times New Roman" w:hAnsi="Times New Roman" w:cs="Times New Roman"/>
        </w:rPr>
      </w:pPr>
      <w:r w:rsidRPr="001B62BB">
        <w:rPr>
          <w:rFonts w:ascii="Times New Roman" w:hAnsi="Times New Roman" w:cs="Times New Roman"/>
        </w:rPr>
        <w:t>Họ tên nghiên cứu sinh: Nguyễn Văn Hạnh</w:t>
      </w:r>
    </w:p>
    <w:p w14:paraId="3DB323B4" w14:textId="77777777" w:rsidR="00EB33B0" w:rsidRPr="001B62BB" w:rsidRDefault="00EB33B0" w:rsidP="004E6F80">
      <w:pPr>
        <w:spacing w:line="276" w:lineRule="auto"/>
        <w:jc w:val="both"/>
        <w:rPr>
          <w:rFonts w:ascii="Times New Roman" w:hAnsi="Times New Roman" w:cs="Times New Roman"/>
        </w:rPr>
      </w:pPr>
      <w:r w:rsidRPr="001B62BB">
        <w:rPr>
          <w:rFonts w:ascii="Times New Roman" w:hAnsi="Times New Roman" w:cs="Times New Roman"/>
        </w:rPr>
        <w:t>Khóa đào tạo: 2022</w:t>
      </w:r>
    </w:p>
    <w:p w14:paraId="1C6D7F5E" w14:textId="77777777" w:rsidR="00EB33B0" w:rsidRPr="001B62BB" w:rsidRDefault="00EB33B0" w:rsidP="004E6F80">
      <w:pPr>
        <w:spacing w:line="276" w:lineRule="auto"/>
        <w:jc w:val="both"/>
        <w:rPr>
          <w:rFonts w:ascii="Times New Roman" w:hAnsi="Times New Roman" w:cs="Times New Roman"/>
        </w:rPr>
      </w:pPr>
      <w:r w:rsidRPr="001B62BB">
        <w:rPr>
          <w:rFonts w:ascii="Times New Roman" w:hAnsi="Times New Roman" w:cs="Times New Roman"/>
        </w:rPr>
        <w:t>Người hướng dẫn khoa học: PGS.TS Huỳnh Trúc Phương</w:t>
      </w:r>
    </w:p>
    <w:p w14:paraId="2FBBFDDC" w14:textId="77777777" w:rsidR="00EB33B0" w:rsidRPr="001B62BB" w:rsidRDefault="00EB33B0" w:rsidP="004E6F80">
      <w:pPr>
        <w:spacing w:line="276" w:lineRule="auto"/>
        <w:jc w:val="both"/>
        <w:rPr>
          <w:rFonts w:ascii="Times New Roman" w:hAnsi="Times New Roman" w:cs="Times New Roman"/>
        </w:rPr>
      </w:pPr>
      <w:r w:rsidRPr="001B62BB">
        <w:rPr>
          <w:rFonts w:ascii="Times New Roman" w:hAnsi="Times New Roman" w:cs="Times New Roman"/>
        </w:rPr>
        <w:t xml:space="preserve">Cơ sở đào tạo: Trường Đại học Khoa học tự nhiên, ĐHQG-HCM </w:t>
      </w:r>
    </w:p>
    <w:p w14:paraId="5A06AA0D" w14:textId="77777777" w:rsidR="00EB33B0" w:rsidRPr="001B62BB" w:rsidRDefault="00EB33B0" w:rsidP="004E6F80">
      <w:pPr>
        <w:spacing w:after="120" w:line="276" w:lineRule="auto"/>
        <w:jc w:val="both"/>
        <w:rPr>
          <w:rFonts w:ascii="Times New Roman" w:hAnsi="Times New Roman" w:cs="Times New Roman"/>
        </w:rPr>
      </w:pPr>
    </w:p>
    <w:p w14:paraId="63DA0BF2" w14:textId="77777777" w:rsidR="00E22456" w:rsidRPr="00E22456" w:rsidRDefault="00E22456" w:rsidP="00E22456">
      <w:pPr>
        <w:spacing w:after="120" w:line="276" w:lineRule="auto"/>
        <w:jc w:val="both"/>
        <w:rPr>
          <w:rFonts w:ascii="Times New Roman" w:hAnsi="Times New Roman" w:cs="Times New Roman"/>
          <w:b/>
          <w:bCs/>
        </w:rPr>
      </w:pPr>
      <w:r w:rsidRPr="00E22456">
        <w:rPr>
          <w:rFonts w:ascii="Times New Roman" w:hAnsi="Times New Roman" w:cs="Times New Roman"/>
          <w:b/>
          <w:bCs/>
        </w:rPr>
        <w:t>1. TÓM TẮT NỘI DUNG LUẬN ÁN</w:t>
      </w:r>
    </w:p>
    <w:p w14:paraId="3F093E79" w14:textId="77777777" w:rsidR="00E22456" w:rsidRPr="00E22456" w:rsidRDefault="00E22456" w:rsidP="00E22456">
      <w:pPr>
        <w:spacing w:after="0" w:line="276" w:lineRule="auto"/>
        <w:jc w:val="both"/>
        <w:rPr>
          <w:rFonts w:ascii="Times New Roman" w:hAnsi="Times New Roman" w:cs="Times New Roman"/>
          <w:b/>
          <w:bCs/>
        </w:rPr>
      </w:pPr>
      <w:r w:rsidRPr="00E22456">
        <w:rPr>
          <w:rFonts w:ascii="Times New Roman" w:hAnsi="Times New Roman" w:cs="Times New Roman"/>
          <w:b/>
          <w:bCs/>
        </w:rPr>
        <w:t>1.1. Đối tượng và phương pháp nghiên cứu</w:t>
      </w:r>
    </w:p>
    <w:p w14:paraId="60AE6F96" w14:textId="35633107" w:rsidR="00E22456" w:rsidRPr="00E22456" w:rsidRDefault="00E22456" w:rsidP="00E22456">
      <w:pPr>
        <w:spacing w:after="0" w:line="276" w:lineRule="auto"/>
        <w:ind w:firstLine="720"/>
        <w:jc w:val="both"/>
        <w:rPr>
          <w:rFonts w:ascii="Times New Roman" w:hAnsi="Times New Roman" w:cs="Times New Roman"/>
        </w:rPr>
      </w:pPr>
      <w:r w:rsidRPr="00E22456">
        <w:rPr>
          <w:rFonts w:ascii="Times New Roman" w:hAnsi="Times New Roman" w:cs="Times New Roman"/>
        </w:rPr>
        <w:t>Luận án tập trung khảo sát sự tích lũy nguyên tố vi lượng trong mô móng tay của ba nhóm bệnh ung thư thường gặp tại Việt Nam gồm ung thư cổ tử cung (n = 61)</w:t>
      </w:r>
      <w:r w:rsidR="001751EB">
        <w:rPr>
          <w:rFonts w:ascii="Times New Roman" w:hAnsi="Times New Roman" w:cs="Times New Roman"/>
        </w:rPr>
        <w:t xml:space="preserve"> ở phụ nữ</w:t>
      </w:r>
      <w:r w:rsidRPr="00E22456">
        <w:rPr>
          <w:rFonts w:ascii="Times New Roman" w:hAnsi="Times New Roman" w:cs="Times New Roman"/>
        </w:rPr>
        <w:t>, ung thư vòm hầu (n = 68) và ung thư thanh quản (n = 54)</w:t>
      </w:r>
      <w:r w:rsidR="001751EB">
        <w:rPr>
          <w:rFonts w:ascii="Times New Roman" w:hAnsi="Times New Roman" w:cs="Times New Roman"/>
        </w:rPr>
        <w:t xml:space="preserve"> ở đàn ông</w:t>
      </w:r>
      <w:r w:rsidRPr="00E22456">
        <w:rPr>
          <w:rFonts w:ascii="Times New Roman" w:hAnsi="Times New Roman" w:cs="Times New Roman"/>
        </w:rPr>
        <w:t xml:space="preserve">, cùng các nhóm đối chứng tương ứng. Phân tích định lượng hàm lượng nguyên tố được thực hiện bằng kỹ thuật huỳnh quang tia X phản xạ toàn phần (TXRF), với độ chính xác được kiểm chứng qua các mẫu chuẩn đa nguyên tố (Kraft) và các mẫu chuẩn đã chứng nhận (SRM 1566b–Mô hàu và SRM 1577c–Gan bò). Các phương pháp thống kê bao gồm phép kiểm định phi tham số </w:t>
      </w:r>
      <w:r>
        <w:rPr>
          <w:rFonts w:ascii="Times New Roman" w:hAnsi="Times New Roman" w:cs="Times New Roman"/>
        </w:rPr>
        <w:t>(</w:t>
      </w:r>
      <w:r w:rsidRPr="00E22456">
        <w:rPr>
          <w:rFonts w:ascii="Times New Roman" w:hAnsi="Times New Roman" w:cs="Times New Roman"/>
        </w:rPr>
        <w:t>Mann-Whitney U-test), phân tích tương quan Spearman, phân tích thành phần chính (PCA), hồi quy logistic và phân tích đường cong đặc tính hoạt động của bộ thu (ROC) đã được áp dụng để xác định các yếu tố nguy cơ liên quan đến nguyên tố, đánh giá sự đóng góp của môi trường cũng như hành vi và đánh giá khả năng phân biệt giữa nhóm bệnh và nhóm chứng.</w:t>
      </w:r>
    </w:p>
    <w:p w14:paraId="1EFBC036" w14:textId="77777777" w:rsidR="00E22456" w:rsidRPr="00E22456" w:rsidRDefault="00E22456" w:rsidP="00E22456">
      <w:pPr>
        <w:spacing w:after="0" w:line="276" w:lineRule="auto"/>
        <w:jc w:val="both"/>
        <w:rPr>
          <w:rFonts w:ascii="Times New Roman" w:hAnsi="Times New Roman" w:cs="Times New Roman"/>
          <w:b/>
          <w:bCs/>
        </w:rPr>
      </w:pPr>
      <w:r w:rsidRPr="00E22456">
        <w:rPr>
          <w:rFonts w:ascii="Times New Roman" w:hAnsi="Times New Roman" w:cs="Times New Roman"/>
          <w:b/>
          <w:bCs/>
        </w:rPr>
        <w:t>1.2. Kết quả và kết luận chính</w:t>
      </w:r>
    </w:p>
    <w:p w14:paraId="3B098E9D" w14:textId="77777777" w:rsidR="00E22456" w:rsidRPr="00E22456" w:rsidRDefault="00E22456" w:rsidP="00E22456">
      <w:pPr>
        <w:pStyle w:val="ListParagraph"/>
        <w:numPr>
          <w:ilvl w:val="0"/>
          <w:numId w:val="2"/>
        </w:numPr>
        <w:tabs>
          <w:tab w:val="clear" w:pos="720"/>
        </w:tabs>
        <w:spacing w:after="0" w:line="276" w:lineRule="auto"/>
        <w:ind w:left="360"/>
        <w:contextualSpacing w:val="0"/>
        <w:jc w:val="both"/>
        <w:rPr>
          <w:rFonts w:ascii="Times New Roman" w:eastAsia="Times New Roman" w:hAnsi="Times New Roman" w:cs="Times New Roman"/>
          <w:kern w:val="0"/>
          <w14:ligatures w14:val="none"/>
        </w:rPr>
      </w:pPr>
      <w:r w:rsidRPr="00E22456">
        <w:rPr>
          <w:rFonts w:ascii="Times New Roman" w:eastAsia="Times New Roman" w:hAnsi="Times New Roman" w:cs="Times New Roman"/>
          <w:i/>
          <w:iCs/>
          <w:kern w:val="0"/>
          <w14:ligatures w14:val="none"/>
        </w:rPr>
        <w:t>Biến đổi hàm lượng nguyên tố</w:t>
      </w:r>
      <w:r w:rsidRPr="00E22456">
        <w:rPr>
          <w:rFonts w:ascii="Times New Roman" w:eastAsia="Times New Roman" w:hAnsi="Times New Roman" w:cs="Times New Roman"/>
          <w:kern w:val="0"/>
          <w14:ligatures w14:val="none"/>
        </w:rPr>
        <w:t xml:space="preserve">: </w:t>
      </w:r>
      <w:r w:rsidRPr="00E22456">
        <w:rPr>
          <w:rFonts w:ascii="Times New Roman" w:hAnsi="Times New Roman" w:cs="Times New Roman"/>
        </w:rPr>
        <w:t>Kết quả nghiên cứu cho thấy hồ sơ nguyên tố trong móng tay của bệnh nhân ung thư thay đổi đáng kể so với nhóm đối chứng ở cả ba loại ung thư. C</w:t>
      </w:r>
      <w:r w:rsidRPr="00E22456">
        <w:rPr>
          <w:rFonts w:ascii="Times New Roman" w:eastAsia="Times New Roman" w:hAnsi="Times New Roman" w:cs="Times New Roman"/>
          <w:kern w:val="0"/>
          <w14:ligatures w14:val="none"/>
        </w:rPr>
        <w:t xml:space="preserve">ó sự gia tăng rõ rệt hàm lượng các nguyên tố độc hại (Cr, Ni, As, Cd và Pb) và sự suy giảm đáng kể các nguyên tố thiết yếu (Ca, Zn và Se) so với nhóm chứng khỏe mạnh. </w:t>
      </w:r>
    </w:p>
    <w:p w14:paraId="78B1034F" w14:textId="77777777" w:rsidR="00E22456" w:rsidRPr="00E22456" w:rsidRDefault="00E22456" w:rsidP="00E22456">
      <w:pPr>
        <w:pStyle w:val="ListParagraph"/>
        <w:numPr>
          <w:ilvl w:val="0"/>
          <w:numId w:val="2"/>
        </w:numPr>
        <w:tabs>
          <w:tab w:val="clear" w:pos="720"/>
        </w:tabs>
        <w:spacing w:after="0" w:line="276" w:lineRule="auto"/>
        <w:ind w:left="360"/>
        <w:contextualSpacing w:val="0"/>
        <w:jc w:val="both"/>
        <w:rPr>
          <w:rFonts w:ascii="Times New Roman" w:eastAsia="Times New Roman" w:hAnsi="Times New Roman" w:cs="Times New Roman"/>
          <w:kern w:val="0"/>
          <w14:ligatures w14:val="none"/>
        </w:rPr>
      </w:pPr>
      <w:r w:rsidRPr="00E22456">
        <w:rPr>
          <w:rFonts w:ascii="Times New Roman" w:eastAsia="Times New Roman" w:hAnsi="Times New Roman" w:cs="Times New Roman"/>
          <w:i/>
          <w:iCs/>
          <w:kern w:val="0"/>
          <w14:ligatures w14:val="none"/>
        </w:rPr>
        <w:t>Các yếu tố ảnh hưởng đến phơi nhiễm</w:t>
      </w:r>
      <w:r w:rsidRPr="00E22456">
        <w:rPr>
          <w:rFonts w:ascii="Times New Roman" w:eastAsia="Times New Roman" w:hAnsi="Times New Roman" w:cs="Times New Roman"/>
          <w:kern w:val="0"/>
          <w14:ligatures w14:val="none"/>
        </w:rPr>
        <w:t xml:space="preserve">: Hút thuốc lá và sử dụng rượu bia làm gia tăng đáng kể sự tích lũy các nguyên tố độc hại, đặc biệt ở bệnh nhân ung thư vòm hầu và ung thư thanh quản. Đồng thời, sự khác biệt về hàm lượng nguyên tố giữa các vùng địa lý cho thấy ảnh hưởng đáng kể của các nguồn phơi nhiễm từ hoạt động công nghiệp, đô thị hóa và sản xuất nông nghiệp. </w:t>
      </w:r>
    </w:p>
    <w:p w14:paraId="39D8EB94" w14:textId="77777777" w:rsidR="00E22456" w:rsidRPr="00E22456" w:rsidRDefault="00E22456" w:rsidP="00E22456">
      <w:pPr>
        <w:pStyle w:val="ListParagraph"/>
        <w:numPr>
          <w:ilvl w:val="0"/>
          <w:numId w:val="2"/>
        </w:numPr>
        <w:tabs>
          <w:tab w:val="clear" w:pos="720"/>
        </w:tabs>
        <w:spacing w:after="0" w:line="276" w:lineRule="auto"/>
        <w:ind w:left="360"/>
        <w:contextualSpacing w:val="0"/>
        <w:jc w:val="both"/>
        <w:rPr>
          <w:rFonts w:ascii="Times New Roman" w:eastAsia="Times New Roman" w:hAnsi="Times New Roman" w:cs="Times New Roman"/>
          <w:kern w:val="0"/>
          <w14:ligatures w14:val="none"/>
        </w:rPr>
      </w:pPr>
      <w:r w:rsidRPr="00E22456">
        <w:rPr>
          <w:rFonts w:ascii="Times New Roman" w:eastAsia="Times New Roman" w:hAnsi="Times New Roman" w:cs="Times New Roman"/>
          <w:i/>
          <w:iCs/>
          <w:kern w:val="0"/>
          <w14:ligatures w14:val="none"/>
        </w:rPr>
        <w:lastRenderedPageBreak/>
        <w:t>Đánh giá nguy cơ và dự báo</w:t>
      </w:r>
      <w:r w:rsidRPr="00E22456">
        <w:rPr>
          <w:rFonts w:ascii="Times New Roman" w:eastAsia="Times New Roman" w:hAnsi="Times New Roman" w:cs="Times New Roman"/>
          <w:kern w:val="0"/>
          <w14:ligatures w14:val="none"/>
        </w:rPr>
        <w:t xml:space="preserve">: Các mô hình hồi quy đa biến xác định Cr, Ni, As, Cd và Pb là các nguyên tố có nguy cơ mạnh, trong khi Zn, Ca và Se đóng vai trò bảo vệ. Các mô hình phân loại đạt khả năng phân biệt xuất sắc, với diện tích dưới đường cong ROC (AUC) dao động từ 0,951 đến 0,972. </w:t>
      </w:r>
    </w:p>
    <w:p w14:paraId="51D26C99" w14:textId="77777777" w:rsidR="00E22456" w:rsidRPr="00E22456" w:rsidRDefault="00E22456" w:rsidP="00E22456">
      <w:pPr>
        <w:pStyle w:val="ListParagraph"/>
        <w:numPr>
          <w:ilvl w:val="0"/>
          <w:numId w:val="3"/>
        </w:numPr>
        <w:spacing w:after="0" w:line="276" w:lineRule="auto"/>
        <w:ind w:left="360"/>
        <w:jc w:val="both"/>
        <w:rPr>
          <w:rFonts w:ascii="Times New Roman" w:hAnsi="Times New Roman" w:cs="Times New Roman"/>
        </w:rPr>
      </w:pPr>
      <w:r w:rsidRPr="00E22456">
        <w:rPr>
          <w:rFonts w:ascii="Times New Roman" w:eastAsia="Times New Roman" w:hAnsi="Times New Roman" w:cs="Times New Roman"/>
          <w:i/>
          <w:iCs/>
          <w:kern w:val="0"/>
          <w14:ligatures w14:val="none"/>
        </w:rPr>
        <w:t>Kết luận</w:t>
      </w:r>
      <w:r w:rsidRPr="00E22456">
        <w:rPr>
          <w:rFonts w:ascii="Times New Roman" w:eastAsia="Times New Roman" w:hAnsi="Times New Roman" w:cs="Times New Roman"/>
          <w:kern w:val="0"/>
          <w14:ligatures w14:val="none"/>
        </w:rPr>
        <w:t>: Các kết quả nghiên cứu khẳng định móng tay là một dấu ấn sinh học nhạy, ổn định và không xâm lấn, phản ánh tình trạng phơi nhiễm kim loại trong thời gian trung và dài hạn, qua đó cho thấy tiềm năng ứng dụng trong dịch tễ học ung thư và sàng lọc nguy cơ mắc bệnh</w:t>
      </w:r>
      <w:r w:rsidRPr="00E22456">
        <w:rPr>
          <w:rFonts w:ascii="Times New Roman" w:hAnsi="Times New Roman" w:cs="Times New Roman"/>
        </w:rPr>
        <w:t>.</w:t>
      </w:r>
    </w:p>
    <w:p w14:paraId="109D0FA3" w14:textId="77777777" w:rsidR="00E22456" w:rsidRPr="00E22456" w:rsidRDefault="00E22456" w:rsidP="00364803">
      <w:pPr>
        <w:spacing w:before="120" w:after="120" w:line="276" w:lineRule="auto"/>
        <w:jc w:val="both"/>
        <w:rPr>
          <w:rFonts w:ascii="Times New Roman" w:hAnsi="Times New Roman" w:cs="Times New Roman"/>
          <w:b/>
          <w:bCs/>
        </w:rPr>
      </w:pPr>
      <w:r w:rsidRPr="00E22456">
        <w:rPr>
          <w:rFonts w:ascii="Times New Roman" w:hAnsi="Times New Roman" w:cs="Times New Roman"/>
          <w:b/>
          <w:bCs/>
        </w:rPr>
        <w:t>2. NHỮNG KẾT QUẢ MỚI CỦA LUẬN ÁN</w:t>
      </w:r>
    </w:p>
    <w:p w14:paraId="746DA2D3" w14:textId="77777777" w:rsidR="00E22456" w:rsidRPr="00E22456" w:rsidRDefault="00E22456" w:rsidP="00E22456">
      <w:pPr>
        <w:spacing w:after="0" w:line="276" w:lineRule="auto"/>
        <w:ind w:firstLine="720"/>
        <w:jc w:val="both"/>
        <w:rPr>
          <w:rFonts w:ascii="Times New Roman" w:hAnsi="Times New Roman" w:cs="Times New Roman"/>
        </w:rPr>
      </w:pPr>
      <w:r w:rsidRPr="00E22456">
        <w:rPr>
          <w:rFonts w:ascii="Times New Roman" w:hAnsi="Times New Roman" w:cs="Times New Roman"/>
        </w:rPr>
        <w:t>Luận án nghiên cứu đặc điểm phân bố hàm lượng nguyên tố trong móng tay ở ba loại ung thư khác nhau, bao gồm ung thư cổ tử cung ở nữ giới (n = 61), ung thư vòm hầu (n = 68) và ung thư thanh quản (n = 54) ở nam giới. Các kết quả nghiên cứu đã được công bố trên ba tạp chí quốc tế uy tín thuộc danh mục ISI-Scopus. Những đóng góp mới chủ yếu của luận án bao gồm:</w:t>
      </w:r>
    </w:p>
    <w:p w14:paraId="2D0C64DA" w14:textId="77777777" w:rsidR="00E22456" w:rsidRPr="00E22456" w:rsidRDefault="00E22456" w:rsidP="00E22456">
      <w:pPr>
        <w:spacing w:after="0" w:line="276" w:lineRule="auto"/>
        <w:jc w:val="both"/>
        <w:rPr>
          <w:rFonts w:ascii="Times New Roman" w:hAnsi="Times New Roman" w:cs="Times New Roman"/>
          <w:i/>
          <w:iCs/>
        </w:rPr>
      </w:pPr>
      <w:r w:rsidRPr="00E22456">
        <w:rPr>
          <w:rFonts w:ascii="Times New Roman" w:hAnsi="Times New Roman" w:cs="Times New Roman"/>
          <w:i/>
          <w:iCs/>
        </w:rPr>
        <w:t>1) Khung nghiên cứu tích hợp đa bệnh lý và phương pháp phân tích đa biến toàn diện</w:t>
      </w:r>
    </w:p>
    <w:p w14:paraId="4F85BDC3" w14:textId="77777777" w:rsidR="00E22456" w:rsidRPr="00E22456" w:rsidRDefault="00E22456" w:rsidP="00E22456">
      <w:pPr>
        <w:numPr>
          <w:ilvl w:val="0"/>
          <w:numId w:val="4"/>
        </w:numPr>
        <w:tabs>
          <w:tab w:val="clear" w:pos="720"/>
        </w:tabs>
        <w:spacing w:after="0" w:line="276" w:lineRule="auto"/>
        <w:ind w:left="360"/>
        <w:jc w:val="both"/>
        <w:rPr>
          <w:rFonts w:ascii="Times New Roman" w:hAnsi="Times New Roman" w:cs="Times New Roman"/>
        </w:rPr>
      </w:pPr>
      <w:r w:rsidRPr="00E22456">
        <w:rPr>
          <w:rFonts w:ascii="Times New Roman" w:hAnsi="Times New Roman" w:cs="Times New Roman"/>
        </w:rPr>
        <w:t xml:space="preserve">So sánh đa bệnh lý: Nghiên cứu này là một trong những nghiên cứu đầu tiên đồng thời phân tích và so sánh đặc điểm nguyên tố vết trong móng tay giữa ba loại ung thư khác nhau trong cùng một thiết kế nghiên cứu thống nhất. Cách tiếp cận này cho phép xác định các đặc trưng nguyên tố đặc hiệu cho từng loại bệnh, đồng thời làm rõ các mô hình phơi nhiễm nguyên tố chung giữa các nhóm ung thư. </w:t>
      </w:r>
    </w:p>
    <w:p w14:paraId="58CDAF04" w14:textId="43103DDE" w:rsidR="00E22456" w:rsidRPr="00E22456" w:rsidRDefault="00E22456" w:rsidP="00E22456">
      <w:pPr>
        <w:numPr>
          <w:ilvl w:val="0"/>
          <w:numId w:val="4"/>
        </w:numPr>
        <w:tabs>
          <w:tab w:val="clear" w:pos="720"/>
        </w:tabs>
        <w:spacing w:after="0" w:line="276" w:lineRule="auto"/>
        <w:ind w:left="360"/>
        <w:jc w:val="both"/>
        <w:rPr>
          <w:rFonts w:ascii="Times New Roman" w:hAnsi="Times New Roman" w:cs="Times New Roman"/>
        </w:rPr>
      </w:pPr>
      <w:r w:rsidRPr="00E22456">
        <w:rPr>
          <w:rFonts w:ascii="Times New Roman" w:hAnsi="Times New Roman" w:cs="Times New Roman"/>
        </w:rPr>
        <w:t>Tích hợp phương pháp phân tích</w:t>
      </w:r>
      <w:r w:rsidR="00FF06A3">
        <w:rPr>
          <w:rFonts w:ascii="Times New Roman" w:hAnsi="Times New Roman" w:cs="Times New Roman"/>
        </w:rPr>
        <w:t xml:space="preserve"> thống kê</w:t>
      </w:r>
      <w:r w:rsidRPr="00E22456">
        <w:rPr>
          <w:rFonts w:ascii="Times New Roman" w:hAnsi="Times New Roman" w:cs="Times New Roman"/>
        </w:rPr>
        <w:t xml:space="preserve">: Nghiên cứu đã kết hợp một cách hệ thống các phương pháp phân tích đa biến tiên tiến, bao gồm tương quan Spearman, phân tích phương sai (ANOVA), hồi quy logistic đa biến và phân tích thành phần chính (PCA). Cách tiếp cận này cho phép mô tả cấu trúc phơi nhiễm phức tạp và mối tương tác giữa các nguyên tố, thay vì chỉ dựa trên các phép so sánh đơn biến về hàm lượng. </w:t>
      </w:r>
    </w:p>
    <w:p w14:paraId="65C009BD" w14:textId="77777777" w:rsidR="00E22456" w:rsidRPr="00E22456" w:rsidRDefault="00E22456" w:rsidP="00E22456">
      <w:pPr>
        <w:spacing w:after="0" w:line="276" w:lineRule="auto"/>
        <w:jc w:val="both"/>
        <w:rPr>
          <w:rFonts w:ascii="Times New Roman" w:hAnsi="Times New Roman" w:cs="Times New Roman"/>
          <w:i/>
          <w:iCs/>
        </w:rPr>
      </w:pPr>
      <w:r w:rsidRPr="00E22456">
        <w:rPr>
          <w:rFonts w:ascii="Times New Roman" w:hAnsi="Times New Roman" w:cs="Times New Roman"/>
          <w:i/>
          <w:iCs/>
        </w:rPr>
        <w:t>2) Định lượng đặc điểm dấu ấn nguyên tố đặc hiệu cho từng loại ung thư bằng các mô hình hiệu chỉnh</w:t>
      </w:r>
    </w:p>
    <w:p w14:paraId="134276F9" w14:textId="77777777" w:rsidR="00E22456" w:rsidRPr="00E22456" w:rsidRDefault="00E22456" w:rsidP="00E22456">
      <w:pPr>
        <w:numPr>
          <w:ilvl w:val="0"/>
          <w:numId w:val="5"/>
        </w:numPr>
        <w:tabs>
          <w:tab w:val="clear" w:pos="720"/>
        </w:tabs>
        <w:spacing w:after="0" w:line="276" w:lineRule="auto"/>
        <w:ind w:left="360"/>
        <w:jc w:val="both"/>
        <w:rPr>
          <w:rFonts w:ascii="Times New Roman" w:hAnsi="Times New Roman" w:cs="Times New Roman"/>
        </w:rPr>
      </w:pPr>
      <w:r w:rsidRPr="00E22456">
        <w:rPr>
          <w:rFonts w:ascii="Times New Roman" w:hAnsi="Times New Roman" w:cs="Times New Roman"/>
        </w:rPr>
        <w:t xml:space="preserve">Đánh giá vai trò nguy cơ và bảo vệ: Nghiên cứu đã xây dựng các mô hình hiệu chỉnh và xác định tỷ số odds hiệu chỉnh (adjusted Odds Ratio – adjusted OR) nhằm định lượng mức độ ảnh hưởng của các nguyên tố quan trọng đối với từng loại ung thư: </w:t>
      </w:r>
    </w:p>
    <w:p w14:paraId="77DAE3BA" w14:textId="77777777" w:rsidR="00E22456" w:rsidRPr="00E22456" w:rsidRDefault="00E22456" w:rsidP="00E22456">
      <w:pPr>
        <w:numPr>
          <w:ilvl w:val="1"/>
          <w:numId w:val="5"/>
        </w:numPr>
        <w:tabs>
          <w:tab w:val="clear" w:pos="1440"/>
        </w:tabs>
        <w:spacing w:after="0" w:line="276" w:lineRule="auto"/>
        <w:ind w:left="990"/>
        <w:jc w:val="both"/>
        <w:rPr>
          <w:rFonts w:ascii="Times New Roman" w:hAnsi="Times New Roman" w:cs="Times New Roman"/>
        </w:rPr>
      </w:pPr>
      <w:r w:rsidRPr="00E22456">
        <w:rPr>
          <w:rFonts w:ascii="Times New Roman" w:hAnsi="Times New Roman" w:cs="Times New Roman"/>
        </w:rPr>
        <w:t xml:space="preserve">Ung thư cổ tử cung: Cr, Mn, Cu, As và Pb được xác định là các yếu tố nguy cơ, trong khi Zn và Se có vai trò bảo vệ. </w:t>
      </w:r>
    </w:p>
    <w:p w14:paraId="235F5C65" w14:textId="274707FB" w:rsidR="00E22456" w:rsidRPr="00E22456" w:rsidRDefault="00E22456" w:rsidP="00E22456">
      <w:pPr>
        <w:numPr>
          <w:ilvl w:val="1"/>
          <w:numId w:val="5"/>
        </w:numPr>
        <w:tabs>
          <w:tab w:val="clear" w:pos="1440"/>
        </w:tabs>
        <w:spacing w:after="0" w:line="276" w:lineRule="auto"/>
        <w:ind w:left="990"/>
        <w:jc w:val="both"/>
        <w:rPr>
          <w:rFonts w:ascii="Times New Roman" w:hAnsi="Times New Roman" w:cs="Times New Roman"/>
        </w:rPr>
      </w:pPr>
      <w:r w:rsidRPr="00E22456">
        <w:rPr>
          <w:rFonts w:ascii="Times New Roman" w:hAnsi="Times New Roman" w:cs="Times New Roman"/>
        </w:rPr>
        <w:t xml:space="preserve">Ung thư vòm </w:t>
      </w:r>
      <w:r w:rsidR="00FF06A3">
        <w:rPr>
          <w:rFonts w:ascii="Times New Roman" w:hAnsi="Times New Roman" w:cs="Times New Roman"/>
        </w:rPr>
        <w:t>hầu</w:t>
      </w:r>
      <w:r w:rsidRPr="00E22456">
        <w:rPr>
          <w:rFonts w:ascii="Times New Roman" w:hAnsi="Times New Roman" w:cs="Times New Roman"/>
        </w:rPr>
        <w:t xml:space="preserve">: Cr, Ni, As, Cd và Pb là các yếu tố nguy cơ, trong khi Ca và Zn thể hiện vai trò bảo vệ. </w:t>
      </w:r>
    </w:p>
    <w:p w14:paraId="1C68520E" w14:textId="77777777" w:rsidR="00E22456" w:rsidRPr="00E22456" w:rsidRDefault="00E22456" w:rsidP="00E22456">
      <w:pPr>
        <w:numPr>
          <w:ilvl w:val="1"/>
          <w:numId w:val="5"/>
        </w:numPr>
        <w:tabs>
          <w:tab w:val="clear" w:pos="1440"/>
        </w:tabs>
        <w:spacing w:after="0" w:line="276" w:lineRule="auto"/>
        <w:ind w:left="990"/>
        <w:jc w:val="both"/>
        <w:rPr>
          <w:rFonts w:ascii="Times New Roman" w:hAnsi="Times New Roman" w:cs="Times New Roman"/>
        </w:rPr>
      </w:pPr>
      <w:r w:rsidRPr="00E22456">
        <w:rPr>
          <w:rFonts w:ascii="Times New Roman" w:hAnsi="Times New Roman" w:cs="Times New Roman"/>
        </w:rPr>
        <w:t xml:space="preserve">Ung thư thanh quản: Cr, Ni, As, Cd và Pb được xác định là các yếu tố nguy cơ chính. </w:t>
      </w:r>
    </w:p>
    <w:p w14:paraId="6920A1E0" w14:textId="77777777" w:rsidR="00E22456" w:rsidRPr="00E22456" w:rsidRDefault="00E22456" w:rsidP="00E22456">
      <w:pPr>
        <w:numPr>
          <w:ilvl w:val="0"/>
          <w:numId w:val="5"/>
        </w:numPr>
        <w:tabs>
          <w:tab w:val="clear" w:pos="720"/>
        </w:tabs>
        <w:spacing w:after="0" w:line="276" w:lineRule="auto"/>
        <w:ind w:left="360"/>
        <w:jc w:val="both"/>
        <w:rPr>
          <w:rFonts w:ascii="Times New Roman" w:hAnsi="Times New Roman" w:cs="Times New Roman"/>
        </w:rPr>
      </w:pPr>
      <w:r w:rsidRPr="00E22456">
        <w:rPr>
          <w:rFonts w:ascii="Times New Roman" w:hAnsi="Times New Roman" w:cs="Times New Roman"/>
        </w:rPr>
        <w:t xml:space="preserve">Giá trị dịch tễ học: Việc vượt ra ngoài các so sánh đơn thuần về sự khác biệt hàm lượng nguyên tố để cung cấp các ước lượng định lượng đã được hiệu chỉnh là một đóng góp quan trọng, tạo ra bằng chứng khoa học có độ tin cậy cao hơn cho đánh giá nguy cơ môi trường liên quan đến ung thư. </w:t>
      </w:r>
    </w:p>
    <w:p w14:paraId="23EEF075" w14:textId="77777777" w:rsidR="00E22456" w:rsidRPr="00E22456" w:rsidRDefault="00E22456" w:rsidP="00F801B0">
      <w:pPr>
        <w:spacing w:after="0" w:line="276" w:lineRule="auto"/>
        <w:ind w:left="270" w:hanging="270"/>
        <w:jc w:val="both"/>
        <w:rPr>
          <w:rFonts w:ascii="Times New Roman" w:hAnsi="Times New Roman" w:cs="Times New Roman"/>
          <w:i/>
          <w:iCs/>
        </w:rPr>
      </w:pPr>
      <w:r w:rsidRPr="00E22456">
        <w:rPr>
          <w:rFonts w:ascii="Times New Roman" w:hAnsi="Times New Roman" w:cs="Times New Roman"/>
          <w:i/>
          <w:iCs/>
        </w:rPr>
        <w:t>3) Phát triển mô hình dự báo nguy cơ có hiệu năng cao và đánh giá các yếu tố điều biến phơi nhiễm</w:t>
      </w:r>
    </w:p>
    <w:p w14:paraId="208B896E" w14:textId="77777777" w:rsidR="00E22456" w:rsidRPr="00E22456" w:rsidRDefault="00E22456" w:rsidP="00E22456">
      <w:pPr>
        <w:numPr>
          <w:ilvl w:val="0"/>
          <w:numId w:val="6"/>
        </w:numPr>
        <w:tabs>
          <w:tab w:val="clear" w:pos="720"/>
        </w:tabs>
        <w:spacing w:after="0" w:line="276" w:lineRule="auto"/>
        <w:ind w:left="360"/>
        <w:jc w:val="both"/>
        <w:rPr>
          <w:rFonts w:ascii="Times New Roman" w:hAnsi="Times New Roman" w:cs="Times New Roman"/>
        </w:rPr>
      </w:pPr>
      <w:r w:rsidRPr="00E22456">
        <w:rPr>
          <w:rFonts w:ascii="Times New Roman" w:hAnsi="Times New Roman" w:cs="Times New Roman"/>
        </w:rPr>
        <w:t xml:space="preserve">Mô hình dự báo: Luận án phát triển các mô hình sàng lọc đa biến với khả năng phân biệt xuất sắc (AUC: 0,951–0,972), cho thấy tính khả thi trong việc sử dụng đặc điểm hàm lượng nguyên tố trong móng tay như một dấu ấn sinh học không xâm lấn nhằm hỗ trợ đánh giá nguy cơ ung thư. </w:t>
      </w:r>
    </w:p>
    <w:p w14:paraId="2423FB08" w14:textId="77777777" w:rsidR="00E22456" w:rsidRPr="00E22456" w:rsidRDefault="00E22456" w:rsidP="00E22456">
      <w:pPr>
        <w:pStyle w:val="ListParagraph"/>
        <w:numPr>
          <w:ilvl w:val="0"/>
          <w:numId w:val="3"/>
        </w:numPr>
        <w:spacing w:after="0" w:line="276" w:lineRule="auto"/>
        <w:ind w:left="360"/>
        <w:jc w:val="both"/>
        <w:rPr>
          <w:rFonts w:ascii="Times New Roman" w:hAnsi="Times New Roman" w:cs="Times New Roman"/>
        </w:rPr>
      </w:pPr>
      <w:r w:rsidRPr="00E22456">
        <w:rPr>
          <w:rFonts w:ascii="Times New Roman" w:hAnsi="Times New Roman" w:cs="Times New Roman"/>
        </w:rPr>
        <w:t xml:space="preserve">Tương tác và phân tầng nguy cơ: Nghiên cứu cung cấp bằng chứng thực nghiệm về tác động của các yếu tố hành vi (hút thuốc lá và sử dụng rượu bia) trong việc làm gia tăng sự tích lũy các kim loại độc hại (Ni, Cd và Pb) và làm suy giảm các nguyên tố thiết yếu (Ca, Zn và Se). Đồng thời, nghiên cứu làm sáng tỏ vai trò điều biến của tuổi và các yếu tố môi trường theo vùng địa lý, qua đó cung cấp cơ sở khoa học cho việc xây dựng các chiến lược can thiệp y tế công cộng có mục tiêu. </w:t>
      </w:r>
    </w:p>
    <w:p w14:paraId="136232FB" w14:textId="77777777" w:rsidR="00E22456" w:rsidRPr="00E22456" w:rsidRDefault="00E22456" w:rsidP="00364803">
      <w:pPr>
        <w:spacing w:before="120" w:after="120" w:line="276" w:lineRule="auto"/>
        <w:jc w:val="both"/>
        <w:rPr>
          <w:rFonts w:ascii="Times New Roman" w:hAnsi="Times New Roman" w:cs="Times New Roman"/>
          <w:b/>
          <w:bCs/>
        </w:rPr>
      </w:pPr>
      <w:r w:rsidRPr="00E22456">
        <w:rPr>
          <w:rFonts w:ascii="Times New Roman" w:hAnsi="Times New Roman" w:cs="Times New Roman"/>
          <w:b/>
          <w:bCs/>
        </w:rPr>
        <w:t>3. KHẢ NĂNG ỨNG DỤNG TRONG THỰC TIỄN VÀ NHỮNG VẤN ĐỀ CẦN TIẾP TỤC NGHIÊN CỨU</w:t>
      </w:r>
    </w:p>
    <w:p w14:paraId="394A8F31" w14:textId="77777777" w:rsidR="00E22456" w:rsidRPr="00E22456" w:rsidRDefault="00E22456" w:rsidP="00E22456">
      <w:pPr>
        <w:spacing w:after="0" w:line="276" w:lineRule="auto"/>
        <w:jc w:val="both"/>
        <w:rPr>
          <w:rFonts w:ascii="Times New Roman" w:hAnsi="Times New Roman" w:cs="Times New Roman"/>
          <w:b/>
          <w:bCs/>
        </w:rPr>
      </w:pPr>
      <w:r w:rsidRPr="00E22456">
        <w:rPr>
          <w:rFonts w:ascii="Times New Roman" w:hAnsi="Times New Roman" w:cs="Times New Roman"/>
          <w:b/>
          <w:bCs/>
        </w:rPr>
        <w:t>3.1. Ứng dụng thực tiễn</w:t>
      </w:r>
    </w:p>
    <w:p w14:paraId="7C6413A1" w14:textId="77777777" w:rsidR="00E22456" w:rsidRPr="00E22456" w:rsidRDefault="00E22456" w:rsidP="00E22456">
      <w:pPr>
        <w:numPr>
          <w:ilvl w:val="0"/>
          <w:numId w:val="7"/>
        </w:numPr>
        <w:tabs>
          <w:tab w:val="clear" w:pos="720"/>
        </w:tabs>
        <w:spacing w:after="0" w:line="276" w:lineRule="auto"/>
        <w:ind w:left="360"/>
        <w:jc w:val="both"/>
        <w:rPr>
          <w:rFonts w:ascii="Times New Roman" w:hAnsi="Times New Roman" w:cs="Times New Roman"/>
        </w:rPr>
      </w:pPr>
      <w:r w:rsidRPr="00E22456">
        <w:rPr>
          <w:rFonts w:ascii="Times New Roman" w:hAnsi="Times New Roman" w:cs="Times New Roman"/>
        </w:rPr>
        <w:t xml:space="preserve">Công cụ hỗ trợ y tế công cộng: Phân tích hàm lượng nguyên tố trong móng tay bằng kỹ thuật TXRF cung cấp một phương pháp nhạy, không xâm lấn để đánh giá tình trạng phơi nhiễm các nguyên tố vi lượng trong thời gian trung và dài hạn. </w:t>
      </w:r>
    </w:p>
    <w:p w14:paraId="2651F69C" w14:textId="77777777" w:rsidR="00E22456" w:rsidRPr="00E22456" w:rsidRDefault="00E22456" w:rsidP="00E22456">
      <w:pPr>
        <w:numPr>
          <w:ilvl w:val="0"/>
          <w:numId w:val="7"/>
        </w:numPr>
        <w:tabs>
          <w:tab w:val="clear" w:pos="720"/>
        </w:tabs>
        <w:spacing w:after="0" w:line="276" w:lineRule="auto"/>
        <w:ind w:left="360"/>
        <w:jc w:val="both"/>
        <w:rPr>
          <w:rFonts w:ascii="Times New Roman" w:hAnsi="Times New Roman" w:cs="Times New Roman"/>
        </w:rPr>
      </w:pPr>
      <w:r w:rsidRPr="00E22456">
        <w:rPr>
          <w:rFonts w:ascii="Times New Roman" w:hAnsi="Times New Roman" w:cs="Times New Roman"/>
        </w:rPr>
        <w:t xml:space="preserve">Giám sát và sàng lọc nguy cơ: Phương pháp này có tiềm năng hỗ trợ hiệu quả cho công tác giám sát sức khỏe môi trường, nhận diện các nhóm dân cư có nguy cơ phơi nhiễm cao tại các khu vực công nghiệp và đô thị hóa, đồng thời cung cấp cơ sở khoa học cho việc xây dựng các chiến lược phòng ngừa ung thư theo nhóm nguy cơ. </w:t>
      </w:r>
    </w:p>
    <w:p w14:paraId="316E8089" w14:textId="77777777" w:rsidR="00E22456" w:rsidRPr="00E22456" w:rsidRDefault="00E22456" w:rsidP="00E22456">
      <w:pPr>
        <w:spacing w:after="0" w:line="276" w:lineRule="auto"/>
        <w:jc w:val="both"/>
        <w:rPr>
          <w:rFonts w:ascii="Times New Roman" w:hAnsi="Times New Roman" w:cs="Times New Roman"/>
          <w:b/>
          <w:bCs/>
        </w:rPr>
      </w:pPr>
      <w:r w:rsidRPr="00E22456">
        <w:rPr>
          <w:rFonts w:ascii="Times New Roman" w:hAnsi="Times New Roman" w:cs="Times New Roman"/>
          <w:b/>
          <w:bCs/>
        </w:rPr>
        <w:t>3.2. Hạn chế và định hướng nghiên cứu tiếp theo</w:t>
      </w:r>
    </w:p>
    <w:p w14:paraId="7745D4A5" w14:textId="77777777" w:rsidR="00E22456" w:rsidRPr="00E22456" w:rsidRDefault="00E22456" w:rsidP="00E22456">
      <w:pPr>
        <w:numPr>
          <w:ilvl w:val="0"/>
          <w:numId w:val="8"/>
        </w:numPr>
        <w:tabs>
          <w:tab w:val="clear" w:pos="720"/>
        </w:tabs>
        <w:spacing w:after="0" w:line="276" w:lineRule="auto"/>
        <w:ind w:left="360"/>
        <w:jc w:val="both"/>
        <w:rPr>
          <w:rFonts w:ascii="Times New Roman" w:hAnsi="Times New Roman" w:cs="Times New Roman"/>
        </w:rPr>
      </w:pPr>
      <w:r w:rsidRPr="00E22456">
        <w:rPr>
          <w:rFonts w:ascii="Times New Roman" w:hAnsi="Times New Roman" w:cs="Times New Roman"/>
        </w:rPr>
        <w:t xml:space="preserve">Khả năng suy luận quan hệ nhân quả và sai lệch chuyển hóa: Thiết kế nghiên cứu cắt ngang không cho phép xác lập trực tiếp mối quan hệ nhân quả giữa phơi nhiễm nguyên tố và sự phát triển ung thư. Các đặc điểm phân bố nguyên tố quan sát được có thể phản ánh không chỉ tình trạng phơi nhiễm môi trường mà còn những thay đổi chuyển hóa do bệnh lý hoặc do quá trình điều trị (hóa trị/xạ trị). Các nghiên cứu tiếp theo cần ưu tiên tuyển chọn bệnh nhân chưa được điều trị hoặc thực hiện thu thập mẫu theo thiết kế dọc (longitudinal study) nhằm đánh giá sự thay đổi theo thời gian và giảm thiểu sai lệch này. </w:t>
      </w:r>
    </w:p>
    <w:p w14:paraId="4CFBA5B7" w14:textId="77777777" w:rsidR="00E22456" w:rsidRPr="00E22456" w:rsidRDefault="00E22456" w:rsidP="00E22456">
      <w:pPr>
        <w:numPr>
          <w:ilvl w:val="0"/>
          <w:numId w:val="8"/>
        </w:numPr>
        <w:tabs>
          <w:tab w:val="clear" w:pos="720"/>
        </w:tabs>
        <w:spacing w:after="0" w:line="276" w:lineRule="auto"/>
        <w:ind w:left="360"/>
        <w:jc w:val="both"/>
        <w:rPr>
          <w:rFonts w:ascii="Times New Roman" w:hAnsi="Times New Roman" w:cs="Times New Roman"/>
        </w:rPr>
      </w:pPr>
      <w:r w:rsidRPr="00E22456">
        <w:rPr>
          <w:rFonts w:ascii="Times New Roman" w:hAnsi="Times New Roman" w:cs="Times New Roman"/>
        </w:rPr>
        <w:t xml:space="preserve">Ảnh hưởng của các yếu tố gây nhiễu còn tồn dư: Mặc dù nghiên cứu đã hiệu chỉnh một số yếu tố quan trọng, các yếu tố gây nhiễu tiềm ẩn như chế độ dinh dưỡng, nghề nghiệp và điều kiện kinh tế - xã hội vẫn có thể ảnh hưởng đến hàm lượng nguyên tố trong móng tay. Do đó, các nghiên cứu với cỡ mẫu lớn hơn, kết hợp đánh giá chi tiết về mức độ phơi nhiễm và các yếu tố lối sống, sẽ giúp hoàn thiện và nâng cao độ tin cậy của các mô hình đánh giá nguy cơ. </w:t>
      </w:r>
    </w:p>
    <w:p w14:paraId="6D114D59" w14:textId="77777777" w:rsidR="00E22456" w:rsidRPr="00E22456" w:rsidRDefault="00E22456" w:rsidP="00E22456">
      <w:pPr>
        <w:numPr>
          <w:ilvl w:val="0"/>
          <w:numId w:val="8"/>
        </w:numPr>
        <w:tabs>
          <w:tab w:val="clear" w:pos="720"/>
        </w:tabs>
        <w:spacing w:after="0" w:line="276" w:lineRule="auto"/>
        <w:ind w:left="360"/>
        <w:jc w:val="both"/>
        <w:rPr>
          <w:rFonts w:ascii="Times New Roman" w:hAnsi="Times New Roman" w:cs="Times New Roman"/>
        </w:rPr>
      </w:pPr>
      <w:r w:rsidRPr="00E22456">
        <w:rPr>
          <w:rFonts w:ascii="Times New Roman" w:hAnsi="Times New Roman" w:cs="Times New Roman"/>
        </w:rPr>
        <w:t xml:space="preserve">Mở rộng phạm vi nghiên cứu lâm sàng và cơ chế bệnh sinh: </w:t>
      </w:r>
    </w:p>
    <w:p w14:paraId="4BD13070" w14:textId="77777777" w:rsidR="00E22456" w:rsidRPr="00E22456" w:rsidRDefault="00E22456" w:rsidP="00E22456">
      <w:pPr>
        <w:numPr>
          <w:ilvl w:val="1"/>
          <w:numId w:val="8"/>
        </w:numPr>
        <w:tabs>
          <w:tab w:val="clear" w:pos="1440"/>
        </w:tabs>
        <w:spacing w:after="0" w:line="276" w:lineRule="auto"/>
        <w:ind w:left="900"/>
        <w:jc w:val="both"/>
        <w:rPr>
          <w:rFonts w:ascii="Times New Roman" w:hAnsi="Times New Roman" w:cs="Times New Roman"/>
        </w:rPr>
      </w:pPr>
      <w:r w:rsidRPr="00E22456">
        <w:rPr>
          <w:rFonts w:ascii="Times New Roman" w:hAnsi="Times New Roman" w:cs="Times New Roman"/>
        </w:rPr>
        <w:t xml:space="preserve">Khảo sát mối liên quan giữa hồ sơ nguyên tố với giai đoạn ung thư, sự tiến triển của khối u và các chỉ số tiên lượng lâm sàng. </w:t>
      </w:r>
    </w:p>
    <w:p w14:paraId="333C221D" w14:textId="77777777" w:rsidR="00E22456" w:rsidRPr="00E22456" w:rsidRDefault="00E22456" w:rsidP="00E22456">
      <w:pPr>
        <w:numPr>
          <w:ilvl w:val="1"/>
          <w:numId w:val="8"/>
        </w:numPr>
        <w:tabs>
          <w:tab w:val="clear" w:pos="1440"/>
        </w:tabs>
        <w:spacing w:after="0" w:line="276" w:lineRule="auto"/>
        <w:ind w:left="900"/>
        <w:jc w:val="both"/>
        <w:rPr>
          <w:rFonts w:ascii="Times New Roman" w:hAnsi="Times New Roman" w:cs="Times New Roman"/>
        </w:rPr>
      </w:pPr>
      <w:r w:rsidRPr="00E22456">
        <w:rPr>
          <w:rFonts w:ascii="Times New Roman" w:hAnsi="Times New Roman" w:cs="Times New Roman"/>
        </w:rPr>
        <w:t xml:space="preserve">Phân tích đối chiếu trên các loại mẫu sinh học khác (tóc, huyết thanh, mô sinh thiết), đồng thời tích hợp dữ liệu dinh dưỡng nhằm phân biệt rõ hơn ảnh hưởng của phơi nhiễm môi trường với sự biến thiên do chế độ ăn uống. </w:t>
      </w:r>
    </w:p>
    <w:p w14:paraId="3CA83E7A" w14:textId="24F57BD1" w:rsidR="00EB33B0" w:rsidRPr="004F04C9" w:rsidRDefault="00E22456" w:rsidP="004F04C9">
      <w:pPr>
        <w:pStyle w:val="ListParagraph"/>
        <w:numPr>
          <w:ilvl w:val="0"/>
          <w:numId w:val="3"/>
        </w:numPr>
        <w:spacing w:after="0" w:line="276" w:lineRule="auto"/>
        <w:ind w:left="360"/>
        <w:jc w:val="both"/>
        <w:rPr>
          <w:rFonts w:ascii="Times New Roman" w:hAnsi="Times New Roman" w:cs="Times New Roman"/>
        </w:rPr>
      </w:pPr>
      <w:r w:rsidRPr="004F04C9">
        <w:rPr>
          <w:rFonts w:ascii="Times New Roman" w:hAnsi="Times New Roman" w:cs="Times New Roman"/>
        </w:rPr>
        <w:t>Xây dựng bản đồ phơi nhiễm toàn diện: Kết hợp dữ liệu quan trắc sinh học trên người với các phép đo môi trường (không khí, nước, đất) và triển khai các nghiên cứu cơ chế về stress oxy hóa do nguyên tố gây ra sẽ góp phần làm rõ nguồn phơi nhiễm, con đường tác động sinh học, qua đó kết nối nghiên cứu lâm sàng với các chiến lược y tế dự phòng.</w:t>
      </w:r>
    </w:p>
    <w:p w14:paraId="4B719D45" w14:textId="1FA485DC" w:rsidR="001E6935" w:rsidRDefault="001E6935" w:rsidP="004E6F80">
      <w:pPr>
        <w:spacing w:after="0" w:line="276" w:lineRule="auto"/>
        <w:ind w:firstLine="720"/>
        <w:jc w:val="both"/>
        <w:rPr>
          <w:rFonts w:ascii="Times New Roman" w:hAnsi="Times New Roman" w:cs="Times New Roman"/>
        </w:rPr>
      </w:pPr>
      <w:r>
        <w:rPr>
          <w:rFonts w:ascii="Times New Roman" w:hAnsi="Times New Roman" w:cs="Times New Roman"/>
        </w:rPr>
        <w:br w:type="page"/>
      </w:r>
    </w:p>
    <w:p w14:paraId="0CC9B8DC" w14:textId="77777777" w:rsidR="00044AA4" w:rsidRPr="001B62BB" w:rsidRDefault="00044AA4" w:rsidP="004E6F80">
      <w:pPr>
        <w:tabs>
          <w:tab w:val="left" w:pos="7222"/>
        </w:tabs>
        <w:spacing w:line="276" w:lineRule="auto"/>
        <w:rPr>
          <w:rFonts w:ascii="Times New Roman" w:hAnsi="Times New Roman" w:cs="Times New Roman"/>
        </w:rPr>
      </w:pPr>
      <w:r w:rsidRPr="001B62BB">
        <w:rPr>
          <w:rFonts w:ascii="Times New Roman" w:hAnsi="Times New Roman" w:cs="Times New Roman"/>
        </w:rPr>
        <w:tab/>
      </w:r>
    </w:p>
    <w:p w14:paraId="08F80ABB" w14:textId="77777777" w:rsidR="001E6935" w:rsidRPr="00D60206" w:rsidRDefault="001E6935" w:rsidP="001E6935">
      <w:pPr>
        <w:spacing w:after="120" w:line="360" w:lineRule="auto"/>
        <w:jc w:val="center"/>
        <w:rPr>
          <w:rFonts w:ascii="Times New Roman" w:hAnsi="Times New Roman" w:cs="Times New Roman"/>
          <w:b/>
          <w:bCs/>
          <w:sz w:val="28"/>
          <w:szCs w:val="28"/>
        </w:rPr>
      </w:pPr>
      <w:r w:rsidRPr="00D60206">
        <w:rPr>
          <w:rFonts w:ascii="Times New Roman" w:hAnsi="Times New Roman" w:cs="Times New Roman"/>
          <w:b/>
          <w:bCs/>
          <w:sz w:val="28"/>
          <w:szCs w:val="28"/>
        </w:rPr>
        <w:t>THESIS INFORMATION</w:t>
      </w:r>
    </w:p>
    <w:p w14:paraId="2EC04BD3" w14:textId="77777777" w:rsidR="001E6935" w:rsidRPr="00D60206" w:rsidRDefault="001E6935" w:rsidP="001E6935">
      <w:pPr>
        <w:jc w:val="both"/>
        <w:rPr>
          <w:rFonts w:ascii="Times New Roman" w:hAnsi="Times New Roman" w:cs="Times New Roman"/>
          <w:bCs/>
          <w:sz w:val="26"/>
          <w:szCs w:val="26"/>
        </w:rPr>
      </w:pPr>
      <w:r w:rsidRPr="00D60206">
        <w:rPr>
          <w:rStyle w:val="longtext"/>
          <w:rFonts w:ascii="Times New Roman" w:hAnsi="Times New Roman" w:cs="Times New Roman"/>
          <w:sz w:val="26"/>
          <w:szCs w:val="26"/>
        </w:rPr>
        <w:t>Thesis title</w:t>
      </w:r>
      <w:r w:rsidRPr="00D60206">
        <w:rPr>
          <w:rFonts w:ascii="Times New Roman" w:hAnsi="Times New Roman" w:cs="Times New Roman"/>
          <w:sz w:val="26"/>
          <w:szCs w:val="26"/>
        </w:rPr>
        <w:t xml:space="preserve">: </w:t>
      </w:r>
      <w:r w:rsidRPr="00520307">
        <w:rPr>
          <w:rFonts w:ascii="Times New Roman" w:hAnsi="Times New Roman" w:cs="Times New Roman"/>
          <w:bCs/>
          <w:caps/>
          <w:sz w:val="26"/>
          <w:szCs w:val="26"/>
        </w:rPr>
        <w:t>Elemental Analysis of Fingernail Samples using Total Reflection X-ray Fluorescence and Assessment of THEIR Correlation with THE RISK OF Cervical</w:t>
      </w:r>
      <w:r>
        <w:rPr>
          <w:rFonts w:ascii="Times New Roman" w:hAnsi="Times New Roman" w:cs="Times New Roman"/>
          <w:bCs/>
          <w:caps/>
          <w:sz w:val="26"/>
          <w:szCs w:val="26"/>
        </w:rPr>
        <w:t xml:space="preserve"> </w:t>
      </w:r>
      <w:r w:rsidRPr="00520307">
        <w:rPr>
          <w:rFonts w:ascii="Times New Roman" w:hAnsi="Times New Roman" w:cs="Times New Roman"/>
          <w:bCs/>
          <w:caps/>
          <w:sz w:val="26"/>
          <w:szCs w:val="26"/>
        </w:rPr>
        <w:t>Cancer, Nasopharyngeal</w:t>
      </w:r>
      <w:r>
        <w:rPr>
          <w:rFonts w:ascii="Times New Roman" w:hAnsi="Times New Roman" w:cs="Times New Roman"/>
          <w:bCs/>
          <w:caps/>
          <w:sz w:val="26"/>
          <w:szCs w:val="26"/>
        </w:rPr>
        <w:t xml:space="preserve"> </w:t>
      </w:r>
      <w:r w:rsidRPr="00520307">
        <w:rPr>
          <w:rFonts w:ascii="Times New Roman" w:hAnsi="Times New Roman" w:cs="Times New Roman"/>
          <w:bCs/>
          <w:caps/>
          <w:sz w:val="26"/>
          <w:szCs w:val="26"/>
        </w:rPr>
        <w:t>Cancer, and Laryngeal Cancer</w:t>
      </w:r>
    </w:p>
    <w:p w14:paraId="2229B7B8" w14:textId="77777777" w:rsidR="001E6935" w:rsidRPr="00D60206" w:rsidRDefault="001E6935" w:rsidP="001E6935">
      <w:pPr>
        <w:jc w:val="both"/>
        <w:rPr>
          <w:rFonts w:ascii="Times New Roman" w:hAnsi="Times New Roman" w:cs="Times New Roman"/>
          <w:sz w:val="26"/>
          <w:szCs w:val="26"/>
        </w:rPr>
      </w:pPr>
      <w:r w:rsidRPr="00D60206">
        <w:rPr>
          <w:rFonts w:ascii="Times New Roman" w:hAnsi="Times New Roman" w:cs="Times New Roman"/>
          <w:sz w:val="26"/>
          <w:szCs w:val="26"/>
        </w:rPr>
        <w:t>Special</w:t>
      </w:r>
      <w:r w:rsidRPr="00D60206">
        <w:rPr>
          <w:rFonts w:ascii="Times New Roman" w:hAnsi="Times New Roman" w:cs="Times New Roman"/>
          <w:sz w:val="26"/>
          <w:szCs w:val="26"/>
          <w:lang w:val="vi-VN"/>
        </w:rPr>
        <w:t>i</w:t>
      </w:r>
      <w:r w:rsidRPr="00D60206">
        <w:rPr>
          <w:rFonts w:ascii="Times New Roman" w:hAnsi="Times New Roman" w:cs="Times New Roman"/>
          <w:sz w:val="26"/>
          <w:szCs w:val="26"/>
        </w:rPr>
        <w:t>ty: Atomic and Nuclear Physics</w:t>
      </w:r>
    </w:p>
    <w:p w14:paraId="3579CE0F" w14:textId="77777777" w:rsidR="001E6935" w:rsidRPr="00D60206" w:rsidRDefault="001E6935" w:rsidP="001E6935">
      <w:pPr>
        <w:jc w:val="both"/>
        <w:rPr>
          <w:rFonts w:ascii="Times New Roman" w:hAnsi="Times New Roman" w:cs="Times New Roman"/>
          <w:sz w:val="26"/>
          <w:szCs w:val="26"/>
        </w:rPr>
      </w:pPr>
      <w:r w:rsidRPr="00D60206">
        <w:rPr>
          <w:rFonts w:ascii="Times New Roman" w:hAnsi="Times New Roman" w:cs="Times New Roman"/>
          <w:sz w:val="26"/>
          <w:szCs w:val="26"/>
        </w:rPr>
        <w:t>Code: 9440106</w:t>
      </w:r>
    </w:p>
    <w:p w14:paraId="1CE2E27A" w14:textId="77777777" w:rsidR="001E6935" w:rsidRPr="00D60206" w:rsidRDefault="001E6935" w:rsidP="001E6935">
      <w:pPr>
        <w:jc w:val="both"/>
        <w:rPr>
          <w:rFonts w:ascii="Times New Roman" w:hAnsi="Times New Roman" w:cs="Times New Roman"/>
          <w:sz w:val="26"/>
          <w:szCs w:val="26"/>
        </w:rPr>
      </w:pPr>
      <w:r w:rsidRPr="00D60206">
        <w:rPr>
          <w:rFonts w:ascii="Times New Roman" w:hAnsi="Times New Roman" w:cs="Times New Roman"/>
          <w:sz w:val="26"/>
          <w:szCs w:val="26"/>
        </w:rPr>
        <w:t>Nam</w:t>
      </w:r>
      <w:r w:rsidRPr="00D60206">
        <w:rPr>
          <w:rFonts w:ascii="Times New Roman" w:hAnsi="Times New Roman" w:cs="Times New Roman"/>
          <w:sz w:val="26"/>
          <w:szCs w:val="26"/>
          <w:lang w:val="vi-VN"/>
        </w:rPr>
        <w:t xml:space="preserve">e of </w:t>
      </w:r>
      <w:r w:rsidRPr="00D60206">
        <w:rPr>
          <w:rFonts w:ascii="Times New Roman" w:hAnsi="Times New Roman" w:cs="Times New Roman"/>
          <w:sz w:val="26"/>
          <w:szCs w:val="26"/>
        </w:rPr>
        <w:t>PhD Student: Nguyen Van Hanh</w:t>
      </w:r>
    </w:p>
    <w:p w14:paraId="471731AB" w14:textId="77777777" w:rsidR="001E6935" w:rsidRPr="00D60206" w:rsidRDefault="001E6935" w:rsidP="001E6935">
      <w:pPr>
        <w:jc w:val="both"/>
        <w:rPr>
          <w:rFonts w:ascii="Times New Roman" w:hAnsi="Times New Roman" w:cs="Times New Roman"/>
          <w:sz w:val="26"/>
          <w:szCs w:val="26"/>
        </w:rPr>
      </w:pPr>
      <w:r w:rsidRPr="00D60206">
        <w:rPr>
          <w:rFonts w:ascii="Times New Roman" w:hAnsi="Times New Roman" w:cs="Times New Roman"/>
          <w:sz w:val="26"/>
          <w:szCs w:val="26"/>
        </w:rPr>
        <w:t>Academic year: 2022</w:t>
      </w:r>
    </w:p>
    <w:p w14:paraId="5FD954AC" w14:textId="77777777" w:rsidR="001E6935" w:rsidRPr="00D60206" w:rsidRDefault="001E6935" w:rsidP="001E6935">
      <w:pPr>
        <w:jc w:val="both"/>
        <w:rPr>
          <w:rFonts w:ascii="Times New Roman" w:hAnsi="Times New Roman" w:cs="Times New Roman"/>
          <w:sz w:val="26"/>
          <w:szCs w:val="26"/>
        </w:rPr>
      </w:pPr>
      <w:r w:rsidRPr="00D60206">
        <w:rPr>
          <w:rFonts w:ascii="Times New Roman" w:hAnsi="Times New Roman" w:cs="Times New Roman"/>
          <w:sz w:val="26"/>
          <w:szCs w:val="26"/>
        </w:rPr>
        <w:t>Supervisor: Assoc. Prof. Huynh Truc Phuong, PhD.</w:t>
      </w:r>
    </w:p>
    <w:p w14:paraId="2F922560" w14:textId="77777777" w:rsidR="001E6935" w:rsidRPr="00D60206" w:rsidRDefault="001E6935" w:rsidP="001E6935">
      <w:pPr>
        <w:spacing w:after="120" w:line="360" w:lineRule="auto"/>
        <w:jc w:val="both"/>
        <w:rPr>
          <w:rFonts w:ascii="Times New Roman" w:hAnsi="Times New Roman" w:cs="Times New Roman"/>
          <w:sz w:val="26"/>
          <w:szCs w:val="26"/>
        </w:rPr>
      </w:pPr>
      <w:r w:rsidRPr="00D60206">
        <w:rPr>
          <w:rFonts w:ascii="Times New Roman" w:hAnsi="Times New Roman" w:cs="Times New Roman"/>
          <w:sz w:val="26"/>
          <w:szCs w:val="26"/>
        </w:rPr>
        <w:t xml:space="preserve">At: VNUHCM - </w:t>
      </w:r>
      <w:r w:rsidRPr="00D60206">
        <w:rPr>
          <w:rStyle w:val="longtext"/>
          <w:rFonts w:ascii="Times New Roman" w:hAnsi="Times New Roman" w:cs="Times New Roman"/>
          <w:sz w:val="26"/>
          <w:szCs w:val="26"/>
        </w:rPr>
        <w:t>University of Science</w:t>
      </w:r>
    </w:p>
    <w:p w14:paraId="14B09404" w14:textId="77777777" w:rsidR="001E6935" w:rsidRDefault="001E6935" w:rsidP="001E6935">
      <w:pPr>
        <w:spacing w:after="120" w:line="360" w:lineRule="auto"/>
        <w:jc w:val="both"/>
        <w:rPr>
          <w:rFonts w:ascii="Times New Roman" w:hAnsi="Times New Roman" w:cs="Times New Roman"/>
          <w:b/>
          <w:bCs/>
          <w:sz w:val="26"/>
          <w:szCs w:val="26"/>
        </w:rPr>
      </w:pPr>
    </w:p>
    <w:p w14:paraId="552B2383" w14:textId="77777777" w:rsidR="001E6935" w:rsidRPr="00182179" w:rsidRDefault="001E6935" w:rsidP="001E6935">
      <w:pPr>
        <w:spacing w:after="120" w:line="276" w:lineRule="auto"/>
        <w:jc w:val="both"/>
        <w:rPr>
          <w:rFonts w:ascii="Times New Roman" w:hAnsi="Times New Roman" w:cs="Times New Roman"/>
          <w:b/>
          <w:bCs/>
        </w:rPr>
      </w:pPr>
      <w:r w:rsidRPr="00182179">
        <w:rPr>
          <w:rFonts w:ascii="Times New Roman" w:hAnsi="Times New Roman" w:cs="Times New Roman"/>
          <w:b/>
          <w:bCs/>
        </w:rPr>
        <w:t>1. SUMMARY</w:t>
      </w:r>
    </w:p>
    <w:p w14:paraId="72FE2C0F" w14:textId="77777777" w:rsidR="001E6935" w:rsidRPr="00182179" w:rsidRDefault="001E6935" w:rsidP="001E6935">
      <w:pPr>
        <w:spacing w:after="0" w:line="276" w:lineRule="auto"/>
        <w:jc w:val="both"/>
        <w:rPr>
          <w:rFonts w:ascii="Times New Roman" w:hAnsi="Times New Roman" w:cs="Times New Roman"/>
          <w:b/>
          <w:bCs/>
        </w:rPr>
      </w:pPr>
      <w:r w:rsidRPr="00182179">
        <w:rPr>
          <w:rFonts w:ascii="Times New Roman" w:hAnsi="Times New Roman" w:cs="Times New Roman"/>
          <w:b/>
          <w:bCs/>
        </w:rPr>
        <w:t>1.1. Study subjects and research methods</w:t>
      </w:r>
    </w:p>
    <w:p w14:paraId="1BED22A1" w14:textId="77777777" w:rsidR="001E6935" w:rsidRPr="000003FC" w:rsidRDefault="001E6935" w:rsidP="001E6935">
      <w:pPr>
        <w:spacing w:after="0" w:line="276" w:lineRule="auto"/>
        <w:ind w:firstLine="720"/>
        <w:jc w:val="both"/>
        <w:rPr>
          <w:rFonts w:ascii="Times New Roman" w:hAnsi="Times New Roman" w:cs="Times New Roman"/>
        </w:rPr>
      </w:pPr>
      <w:r w:rsidRPr="00182179">
        <w:rPr>
          <w:rFonts w:ascii="Times New Roman" w:hAnsi="Times New Roman" w:cs="Times New Roman"/>
        </w:rPr>
        <w:t xml:space="preserve">This dissertation investigates the accumulation of trace elements in fingernail samples </w:t>
      </w:r>
      <w:r w:rsidRPr="000003FC">
        <w:rPr>
          <w:rFonts w:ascii="Times New Roman" w:hAnsi="Times New Roman" w:cs="Times New Roman"/>
        </w:rPr>
        <w:t>collected from patients with three major cancer types in Vietnam</w:t>
      </w:r>
      <w:r>
        <w:rPr>
          <w:rFonts w:ascii="Times New Roman" w:hAnsi="Times New Roman" w:cs="Times New Roman"/>
        </w:rPr>
        <w:t xml:space="preserve">, including </w:t>
      </w:r>
      <w:r w:rsidRPr="000003FC">
        <w:rPr>
          <w:rFonts w:ascii="Times New Roman" w:hAnsi="Times New Roman" w:cs="Times New Roman"/>
        </w:rPr>
        <w:t>cervical cancer (n = 61)</w:t>
      </w:r>
      <w:r>
        <w:rPr>
          <w:rFonts w:ascii="Times New Roman" w:hAnsi="Times New Roman" w:cs="Times New Roman"/>
        </w:rPr>
        <w:t xml:space="preserve"> in women</w:t>
      </w:r>
      <w:r w:rsidRPr="000003FC">
        <w:rPr>
          <w:rFonts w:ascii="Times New Roman" w:hAnsi="Times New Roman" w:cs="Times New Roman"/>
        </w:rPr>
        <w:t>, nasopharyngeal cancer (n = 68), and laryngeal cancer (n = 54)</w:t>
      </w:r>
      <w:r>
        <w:rPr>
          <w:rFonts w:ascii="Times New Roman" w:hAnsi="Times New Roman" w:cs="Times New Roman"/>
        </w:rPr>
        <w:t xml:space="preserve"> in men, </w:t>
      </w:r>
      <w:r w:rsidRPr="000003FC">
        <w:rPr>
          <w:rFonts w:ascii="Times New Roman" w:hAnsi="Times New Roman" w:cs="Times New Roman"/>
        </w:rPr>
        <w:t>together with matched healthy control groups. Quantification of elemental contents was performed using total reflection X-ray fluorescence (TXRF), whose analytical accuracy was validated through multi-element standards (Kraft) and certified reference materials (SRM 1566b–Oyster Tissue and SRM 1577c–Bovine Liver). Statistical approaches including non-parametric test (Mann-Whitney U-test), Spearman correlation analysis, principal component analysis (PCA), logistic regression, and receiver operating characteristic (ROC) curve analysis were applied to identify element-related risk factors, assess environmental and behavioral contributions, and evaluate the discriminative power between cases and controls.</w:t>
      </w:r>
    </w:p>
    <w:p w14:paraId="7356329B" w14:textId="77777777" w:rsidR="001E6935" w:rsidRPr="000003FC" w:rsidRDefault="001E6935" w:rsidP="001E6935">
      <w:pPr>
        <w:spacing w:before="120" w:after="120" w:line="276" w:lineRule="auto"/>
        <w:jc w:val="both"/>
        <w:rPr>
          <w:rFonts w:ascii="Times New Roman" w:hAnsi="Times New Roman" w:cs="Times New Roman"/>
          <w:b/>
          <w:bCs/>
        </w:rPr>
      </w:pPr>
      <w:r w:rsidRPr="000003FC">
        <w:rPr>
          <w:rFonts w:ascii="Times New Roman" w:hAnsi="Times New Roman" w:cs="Times New Roman"/>
          <w:b/>
          <w:bCs/>
        </w:rPr>
        <w:t>1.2. Key findings and conclusions</w:t>
      </w:r>
    </w:p>
    <w:p w14:paraId="4CE06662" w14:textId="77777777" w:rsidR="001E6935" w:rsidRPr="000003FC" w:rsidRDefault="001E6935" w:rsidP="001E6935">
      <w:pPr>
        <w:numPr>
          <w:ilvl w:val="0"/>
          <w:numId w:val="2"/>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rPr>
        <w:t>Variation in elemental content: Cancer patients across all three types exhibited marked increases in toxic metals (Cr, Ni, As, Cd, and Pb) and significant reductions in essential elements (Ca, Zn, and Se) compared to healthy controls.</w:t>
      </w:r>
    </w:p>
    <w:p w14:paraId="57C4A407" w14:textId="77777777" w:rsidR="001E6935" w:rsidRPr="000003FC" w:rsidRDefault="001E6935" w:rsidP="001E6935">
      <w:pPr>
        <w:numPr>
          <w:ilvl w:val="0"/>
          <w:numId w:val="2"/>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rPr>
        <w:t>Factors influencing exposure: Smoking and alcohol consumption significantly amplified toxic metal accumulation–particularly in nasopharyngeal cancer and laryngeal cancer–while regional variations underscored the impact of industrial, urban, and agricultural exposures.</w:t>
      </w:r>
    </w:p>
    <w:p w14:paraId="2DD585FF" w14:textId="77777777" w:rsidR="001E6935" w:rsidRPr="000003FC" w:rsidRDefault="001E6935" w:rsidP="001E6935">
      <w:pPr>
        <w:numPr>
          <w:ilvl w:val="0"/>
          <w:numId w:val="2"/>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rPr>
        <w:t>Risk assessment and prediction: Multivariate modeling confirmed Cr, Ni, As, Cd, and Pb as strong risk elements, and Zn, Ca, and Se as protective factors. The classification models achieved excellent discriminative performance (AUC: 0.951–0.972).</w:t>
      </w:r>
    </w:p>
    <w:p w14:paraId="73825F3A" w14:textId="77777777" w:rsidR="001E6935" w:rsidRPr="000003FC" w:rsidRDefault="001E6935" w:rsidP="001E6935">
      <w:pPr>
        <w:numPr>
          <w:ilvl w:val="0"/>
          <w:numId w:val="2"/>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rPr>
        <w:t>Conclusion: The findings establish fingernails as a sensitive, stable, and non-invasive biomarker for medium- to long-term metal exposure, supporting its practical application in cancer epidemiology and risk screening.</w:t>
      </w:r>
    </w:p>
    <w:p w14:paraId="6B8C1ADF" w14:textId="77777777" w:rsidR="001E6935" w:rsidRPr="000003FC" w:rsidRDefault="001E6935" w:rsidP="001E6935">
      <w:pPr>
        <w:spacing w:before="120" w:after="120" w:line="276" w:lineRule="auto"/>
        <w:jc w:val="both"/>
        <w:rPr>
          <w:rFonts w:ascii="Times New Roman" w:hAnsi="Times New Roman" w:cs="Times New Roman"/>
          <w:b/>
          <w:bCs/>
        </w:rPr>
      </w:pPr>
      <w:r w:rsidRPr="000003FC">
        <w:rPr>
          <w:rFonts w:ascii="Times New Roman" w:hAnsi="Times New Roman" w:cs="Times New Roman"/>
          <w:b/>
          <w:bCs/>
        </w:rPr>
        <w:t>2. NOVELTY OF THESIS</w:t>
      </w:r>
    </w:p>
    <w:p w14:paraId="78EFBEF1" w14:textId="77777777" w:rsidR="001E6935" w:rsidRPr="000003FC" w:rsidRDefault="001E6935" w:rsidP="001E6935">
      <w:pPr>
        <w:spacing w:after="0" w:line="276" w:lineRule="auto"/>
        <w:ind w:firstLine="720"/>
        <w:jc w:val="both"/>
        <w:rPr>
          <w:rFonts w:ascii="Times New Roman" w:hAnsi="Times New Roman" w:cs="Times New Roman"/>
        </w:rPr>
      </w:pPr>
      <w:r w:rsidRPr="000003FC">
        <w:rPr>
          <w:rFonts w:ascii="Times New Roman" w:hAnsi="Times New Roman" w:cs="Times New Roman"/>
        </w:rPr>
        <w:t>The dissertation investigates elemental profiles across three distinct cancer types–cervical cancer in women, nasopharyngeal cancer, and laryngeal cancer in men–with findings published in three ISI-indexed international journals. The core novel contributions of the work include:</w:t>
      </w:r>
    </w:p>
    <w:p w14:paraId="207D0CFA" w14:textId="77777777" w:rsidR="001E6935" w:rsidRPr="000003FC" w:rsidRDefault="001E6935" w:rsidP="001E6935">
      <w:pPr>
        <w:spacing w:after="0" w:line="276" w:lineRule="auto"/>
        <w:jc w:val="both"/>
        <w:rPr>
          <w:rFonts w:ascii="Times New Roman" w:hAnsi="Times New Roman" w:cs="Times New Roman"/>
          <w:i/>
          <w:iCs/>
        </w:rPr>
      </w:pPr>
      <w:r w:rsidRPr="000003FC">
        <w:rPr>
          <w:rFonts w:ascii="Times New Roman" w:hAnsi="Times New Roman" w:cs="Times New Roman"/>
          <w:i/>
          <w:iCs/>
        </w:rPr>
        <w:t>1) Integrated multi-disease research framework and comprehensive multivariate analysis methods</w:t>
      </w:r>
    </w:p>
    <w:p w14:paraId="78679C2C" w14:textId="77777777" w:rsidR="001E6935" w:rsidRPr="000003FC" w:rsidRDefault="001E6935" w:rsidP="001E6935">
      <w:pPr>
        <w:numPr>
          <w:ilvl w:val="0"/>
          <w:numId w:val="9"/>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rPr>
        <w:t>Multi-disease comparison: This work is among the first to simultaneously analyze and cross-compare fingernail elemental signatures across three different cancer types within a unified study design, revealing both disease-specific and shared exposure patterns.</w:t>
      </w:r>
    </w:p>
    <w:p w14:paraId="39DF3D85" w14:textId="77777777" w:rsidR="001E6935" w:rsidRPr="000003FC" w:rsidRDefault="001E6935" w:rsidP="001E6935">
      <w:pPr>
        <w:numPr>
          <w:ilvl w:val="0"/>
          <w:numId w:val="9"/>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rPr>
        <w:t>Integration of statistical analytical methods: By systematically combining advanced multivariate methods (Spearman correlation, ANOVA, logistic regression, and PCA), the study effectively maps complex exposure structures and inter-element interactions rather than relying on simple univariate comparisons.</w:t>
      </w:r>
    </w:p>
    <w:p w14:paraId="4447E2C5" w14:textId="77777777" w:rsidR="001E6935" w:rsidRPr="000003FC" w:rsidRDefault="001E6935" w:rsidP="001E6935">
      <w:pPr>
        <w:spacing w:after="0" w:line="276" w:lineRule="auto"/>
        <w:jc w:val="both"/>
        <w:rPr>
          <w:rFonts w:ascii="Times New Roman" w:hAnsi="Times New Roman" w:cs="Times New Roman"/>
          <w:i/>
          <w:iCs/>
        </w:rPr>
      </w:pPr>
      <w:r w:rsidRPr="000003FC">
        <w:rPr>
          <w:rFonts w:ascii="Times New Roman" w:hAnsi="Times New Roman" w:cs="Times New Roman"/>
          <w:i/>
          <w:iCs/>
        </w:rPr>
        <w:t>2) Quantifying cancer-specific elemental signature characteristics using adjusted models</w:t>
      </w:r>
    </w:p>
    <w:p w14:paraId="14D37609" w14:textId="77777777" w:rsidR="001E6935" w:rsidRPr="000003FC" w:rsidRDefault="001E6935" w:rsidP="001E6935">
      <w:pPr>
        <w:numPr>
          <w:ilvl w:val="0"/>
          <w:numId w:val="10"/>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rPr>
        <w:t>Assessment of risk and protective roles: The study establishes adjusted Odds Ratios (adjusted ORs) to quantify the precise effect size of critical elements for each cancer type:</w:t>
      </w:r>
    </w:p>
    <w:p w14:paraId="0F640247" w14:textId="77777777" w:rsidR="001E6935" w:rsidRPr="000003FC" w:rsidRDefault="001E6935" w:rsidP="001E6935">
      <w:pPr>
        <w:numPr>
          <w:ilvl w:val="1"/>
          <w:numId w:val="10"/>
        </w:numPr>
        <w:spacing w:after="0" w:line="276" w:lineRule="auto"/>
        <w:ind w:left="990"/>
        <w:jc w:val="both"/>
        <w:rPr>
          <w:rFonts w:ascii="Times New Roman" w:hAnsi="Times New Roman" w:cs="Times New Roman"/>
        </w:rPr>
      </w:pPr>
      <w:r w:rsidRPr="000003FC">
        <w:rPr>
          <w:rFonts w:ascii="Times New Roman" w:hAnsi="Times New Roman" w:cs="Times New Roman"/>
          <w:i/>
          <w:iCs/>
        </w:rPr>
        <w:t>Cervical cancer:</w:t>
      </w:r>
      <w:r w:rsidRPr="000003FC">
        <w:rPr>
          <w:rFonts w:ascii="Times New Roman" w:hAnsi="Times New Roman" w:cs="Times New Roman"/>
        </w:rPr>
        <w:t xml:space="preserve"> Cr, Mn, Cu, As, Pb (risk) vs. Zn, Se (protective).</w:t>
      </w:r>
    </w:p>
    <w:p w14:paraId="0AB80A74" w14:textId="77777777" w:rsidR="001E6935" w:rsidRPr="000003FC" w:rsidRDefault="001E6935" w:rsidP="001E6935">
      <w:pPr>
        <w:numPr>
          <w:ilvl w:val="1"/>
          <w:numId w:val="10"/>
        </w:numPr>
        <w:spacing w:after="0" w:line="276" w:lineRule="auto"/>
        <w:ind w:left="990"/>
        <w:jc w:val="both"/>
        <w:rPr>
          <w:rFonts w:ascii="Times New Roman" w:hAnsi="Times New Roman" w:cs="Times New Roman"/>
        </w:rPr>
      </w:pPr>
      <w:r w:rsidRPr="000003FC">
        <w:rPr>
          <w:rFonts w:ascii="Times New Roman" w:hAnsi="Times New Roman" w:cs="Times New Roman"/>
          <w:i/>
          <w:iCs/>
        </w:rPr>
        <w:t>Nasopharyngeal cancer:</w:t>
      </w:r>
      <w:r w:rsidRPr="000003FC">
        <w:rPr>
          <w:rFonts w:ascii="Times New Roman" w:hAnsi="Times New Roman" w:cs="Times New Roman"/>
        </w:rPr>
        <w:t xml:space="preserve"> Cr, Ni, As, Cd, Pb (risk) vs. Ca, Zn (protective).</w:t>
      </w:r>
    </w:p>
    <w:p w14:paraId="5175C182" w14:textId="77777777" w:rsidR="001E6935" w:rsidRPr="000003FC" w:rsidRDefault="001E6935" w:rsidP="001E6935">
      <w:pPr>
        <w:numPr>
          <w:ilvl w:val="1"/>
          <w:numId w:val="10"/>
        </w:numPr>
        <w:spacing w:after="0" w:line="276" w:lineRule="auto"/>
        <w:ind w:left="990"/>
        <w:jc w:val="both"/>
        <w:rPr>
          <w:rFonts w:ascii="Times New Roman" w:hAnsi="Times New Roman" w:cs="Times New Roman"/>
        </w:rPr>
      </w:pPr>
      <w:r w:rsidRPr="000003FC">
        <w:rPr>
          <w:rFonts w:ascii="Times New Roman" w:hAnsi="Times New Roman" w:cs="Times New Roman"/>
          <w:i/>
          <w:iCs/>
        </w:rPr>
        <w:t>Laryngeal cancer:</w:t>
      </w:r>
      <w:r w:rsidRPr="000003FC">
        <w:rPr>
          <w:rFonts w:ascii="Times New Roman" w:hAnsi="Times New Roman" w:cs="Times New Roman"/>
        </w:rPr>
        <w:t xml:space="preserve"> Cr, Ni, As, Cd, Pb identified as the principal risk factors.</w:t>
      </w:r>
    </w:p>
    <w:p w14:paraId="2D8D6900" w14:textId="77777777" w:rsidR="001E6935" w:rsidRPr="000003FC" w:rsidRDefault="001E6935" w:rsidP="001E6935">
      <w:pPr>
        <w:numPr>
          <w:ilvl w:val="0"/>
          <w:numId w:val="10"/>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rPr>
        <w:t>Epidemiological value: Moving beyond basic concentration differences to provide robust, adjusted quantitative effect sizes offers stronger scientific evidence for environmental risk assessment.</w:t>
      </w:r>
    </w:p>
    <w:p w14:paraId="2501F77F" w14:textId="77777777" w:rsidR="001E6935" w:rsidRPr="000003FC" w:rsidRDefault="001E6935" w:rsidP="001E6935">
      <w:pPr>
        <w:spacing w:after="0" w:line="276" w:lineRule="auto"/>
        <w:ind w:left="360" w:hanging="360"/>
        <w:jc w:val="both"/>
        <w:rPr>
          <w:rFonts w:ascii="Times New Roman" w:hAnsi="Times New Roman" w:cs="Times New Roman"/>
          <w:i/>
          <w:iCs/>
        </w:rPr>
      </w:pPr>
      <w:r w:rsidRPr="000003FC">
        <w:rPr>
          <w:rFonts w:ascii="Times New Roman" w:hAnsi="Times New Roman" w:cs="Times New Roman"/>
          <w:i/>
          <w:iCs/>
        </w:rPr>
        <w:t>3) Development of a high-performance risk prediction model and evaluation of exposure-modifying factors</w:t>
      </w:r>
    </w:p>
    <w:p w14:paraId="57809C73" w14:textId="77777777" w:rsidR="001E6935" w:rsidRPr="000003FC" w:rsidRDefault="001E6935" w:rsidP="001E6935">
      <w:pPr>
        <w:numPr>
          <w:ilvl w:val="0"/>
          <w:numId w:val="11"/>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rPr>
        <w:t>Prediction model: The development of multivariate screening models achieving excellent discriminative performance (AUC: 0.951–0.972) demonstrates the practical feasibility of using fingernails as non-invasive biomarkers for cancer risk assessment.</w:t>
      </w:r>
    </w:p>
    <w:p w14:paraId="7BFED565" w14:textId="77777777" w:rsidR="001E6935" w:rsidRPr="000003FC" w:rsidRDefault="001E6935" w:rsidP="001E6935">
      <w:pPr>
        <w:numPr>
          <w:ilvl w:val="0"/>
          <w:numId w:val="11"/>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i/>
          <w:iCs/>
        </w:rPr>
        <w:t>Interaction and risk stratification</w:t>
      </w:r>
      <w:r w:rsidRPr="0011206F">
        <w:rPr>
          <w:rFonts w:ascii="Times New Roman" w:hAnsi="Times New Roman" w:cs="Times New Roman"/>
        </w:rPr>
        <w:t>:</w:t>
      </w:r>
      <w:r w:rsidRPr="000003FC">
        <w:rPr>
          <w:rFonts w:ascii="Times New Roman" w:hAnsi="Times New Roman" w:cs="Times New Roman"/>
        </w:rPr>
        <w:t xml:space="preserve"> The work provides empirical evidence on how behavioral habits (smoking/alcohol) amplify toxic metal accumulation (Ni, Cd, and Pb) and deplete essential elements (Ca, Zn, and Se). It also elucidates the modifying roles of age and regional environmental factors, supporting targeted public health interventions.</w:t>
      </w:r>
    </w:p>
    <w:p w14:paraId="7A4D79ED" w14:textId="77777777" w:rsidR="001E6935" w:rsidRPr="000003FC" w:rsidRDefault="001E6935" w:rsidP="001E6935">
      <w:pPr>
        <w:spacing w:before="120" w:after="120" w:line="276" w:lineRule="auto"/>
        <w:jc w:val="both"/>
        <w:rPr>
          <w:rFonts w:ascii="Times New Roman" w:hAnsi="Times New Roman" w:cs="Times New Roman"/>
          <w:b/>
          <w:bCs/>
        </w:rPr>
      </w:pPr>
      <w:r w:rsidRPr="000003FC">
        <w:rPr>
          <w:rFonts w:ascii="Times New Roman" w:hAnsi="Times New Roman" w:cs="Times New Roman"/>
          <w:b/>
          <w:bCs/>
        </w:rPr>
        <w:t>3. APPLICATIONS AND PERSPECTIVE</w:t>
      </w:r>
    </w:p>
    <w:p w14:paraId="094B6B38" w14:textId="77777777" w:rsidR="001E6935" w:rsidRPr="000003FC" w:rsidRDefault="001E6935" w:rsidP="001E6935">
      <w:pPr>
        <w:spacing w:after="0" w:line="276" w:lineRule="auto"/>
        <w:jc w:val="both"/>
        <w:rPr>
          <w:rFonts w:ascii="Times New Roman" w:hAnsi="Times New Roman" w:cs="Times New Roman"/>
          <w:b/>
          <w:bCs/>
        </w:rPr>
      </w:pPr>
      <w:r w:rsidRPr="000003FC">
        <w:rPr>
          <w:rFonts w:ascii="Times New Roman" w:hAnsi="Times New Roman" w:cs="Times New Roman"/>
          <w:b/>
          <w:bCs/>
        </w:rPr>
        <w:t>3.1. Practical applications</w:t>
      </w:r>
    </w:p>
    <w:p w14:paraId="2D5CE909" w14:textId="77777777" w:rsidR="001E6935" w:rsidRPr="000003FC" w:rsidRDefault="001E6935" w:rsidP="001E6935">
      <w:pPr>
        <w:numPr>
          <w:ilvl w:val="0"/>
          <w:numId w:val="12"/>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rPr>
        <w:t>Public health support tools: TXRF-based fingernail analysis offers a non-invasive, sensitive method for medium-to-long-term trace element biomonitoring.</w:t>
      </w:r>
    </w:p>
    <w:p w14:paraId="6064BFC1" w14:textId="77777777" w:rsidR="001E6935" w:rsidRPr="000003FC" w:rsidRDefault="001E6935" w:rsidP="001E6935">
      <w:pPr>
        <w:numPr>
          <w:ilvl w:val="0"/>
          <w:numId w:val="12"/>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rPr>
        <w:t>Risk surveillance and screening: It can effectively support environmental health surveillance, identify high-risk populations in industrial/urbanized regions, and guide targeted cancer prevention strategies.</w:t>
      </w:r>
    </w:p>
    <w:p w14:paraId="141D45E1" w14:textId="77777777" w:rsidR="001E6935" w:rsidRPr="000003FC" w:rsidRDefault="001E6935" w:rsidP="001E6935">
      <w:pPr>
        <w:spacing w:after="0" w:line="276" w:lineRule="auto"/>
        <w:jc w:val="both"/>
        <w:rPr>
          <w:rFonts w:ascii="Times New Roman" w:hAnsi="Times New Roman" w:cs="Times New Roman"/>
          <w:b/>
          <w:bCs/>
        </w:rPr>
      </w:pPr>
      <w:r w:rsidRPr="000003FC">
        <w:rPr>
          <w:rFonts w:ascii="Times New Roman" w:hAnsi="Times New Roman" w:cs="Times New Roman"/>
          <w:b/>
          <w:bCs/>
        </w:rPr>
        <w:t>3.2. Limitations and future directions</w:t>
      </w:r>
    </w:p>
    <w:p w14:paraId="420E7865" w14:textId="77777777" w:rsidR="001E6935" w:rsidRPr="000003FC" w:rsidRDefault="001E6935" w:rsidP="001E6935">
      <w:pPr>
        <w:numPr>
          <w:ilvl w:val="0"/>
          <w:numId w:val="13"/>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rPr>
        <w:t>Causal inference limitations and metabolic bias: The cross-sectional design does not allow for establishing a direct causal relationship between elemental exposure and cancer development. The observed elemental distribution patterns may reflect not only environmental exposure but also metabolic alterations induced by the pathology or treatment interventions (chemotherapy/radiotherapy). Future studies should prioritize enrolling treatment-naive patients or collecting samples using a longitudinal study design to evaluate temporal dynamics and minimize this bias.</w:t>
      </w:r>
    </w:p>
    <w:p w14:paraId="402D8240" w14:textId="77777777" w:rsidR="001E6935" w:rsidRPr="000003FC" w:rsidRDefault="001E6935" w:rsidP="001E6935">
      <w:pPr>
        <w:numPr>
          <w:ilvl w:val="0"/>
          <w:numId w:val="13"/>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rPr>
        <w:t>Impact of residual confounding: Although the study adjusted for several key factors, potential confounders such as diet, occupation, and socioeconomic status may still influence fingernail elemental content. Therefore, future studies with larger sample sizes, combined with detailed assessments of exposure levels and lifestyle factors, will help refine and enhance the reliability of risk assessment models.</w:t>
      </w:r>
    </w:p>
    <w:p w14:paraId="2CEA96A3" w14:textId="77777777" w:rsidR="001E6935" w:rsidRPr="000003FC" w:rsidRDefault="001E6935" w:rsidP="001E6935">
      <w:pPr>
        <w:numPr>
          <w:ilvl w:val="0"/>
          <w:numId w:val="13"/>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rPr>
        <w:t>Expanding clinical research scope and pathogenesis:</w:t>
      </w:r>
    </w:p>
    <w:p w14:paraId="3EA1A655" w14:textId="77777777" w:rsidR="001E6935" w:rsidRPr="000003FC" w:rsidRDefault="001E6935" w:rsidP="001E6935">
      <w:pPr>
        <w:numPr>
          <w:ilvl w:val="1"/>
          <w:numId w:val="13"/>
        </w:numPr>
        <w:tabs>
          <w:tab w:val="clear" w:pos="1440"/>
        </w:tabs>
        <w:spacing w:after="0" w:line="276" w:lineRule="auto"/>
        <w:ind w:left="900"/>
        <w:jc w:val="both"/>
        <w:rPr>
          <w:rFonts w:ascii="Times New Roman" w:hAnsi="Times New Roman" w:cs="Times New Roman"/>
        </w:rPr>
      </w:pPr>
      <w:r w:rsidRPr="000003FC">
        <w:rPr>
          <w:rFonts w:ascii="Times New Roman" w:hAnsi="Times New Roman" w:cs="Times New Roman"/>
        </w:rPr>
        <w:t>Investigating the association between elemental profiles and cancer staging, tumor progression, and clinical prognostic indicators.</w:t>
      </w:r>
    </w:p>
    <w:p w14:paraId="5A76F0C8" w14:textId="77777777" w:rsidR="001E6935" w:rsidRPr="000003FC" w:rsidRDefault="001E6935" w:rsidP="001E6935">
      <w:pPr>
        <w:numPr>
          <w:ilvl w:val="1"/>
          <w:numId w:val="13"/>
        </w:numPr>
        <w:tabs>
          <w:tab w:val="clear" w:pos="1440"/>
        </w:tabs>
        <w:spacing w:after="0" w:line="276" w:lineRule="auto"/>
        <w:ind w:left="900"/>
        <w:jc w:val="both"/>
        <w:rPr>
          <w:rFonts w:ascii="Times New Roman" w:hAnsi="Times New Roman" w:cs="Times New Roman"/>
        </w:rPr>
      </w:pPr>
      <w:r w:rsidRPr="000003FC">
        <w:rPr>
          <w:rFonts w:ascii="Times New Roman" w:hAnsi="Times New Roman" w:cs="Times New Roman"/>
        </w:rPr>
        <w:t>Conducting comparative analyses across other biological matrices (hair, serum, tissue biopsies), while integrating nutritional data to more clearly distinguish environmental exposure effects from dietary variations.</w:t>
      </w:r>
    </w:p>
    <w:p w14:paraId="200003B2" w14:textId="77777777" w:rsidR="001E6935" w:rsidRPr="000003FC" w:rsidRDefault="001E6935" w:rsidP="001E6935">
      <w:pPr>
        <w:numPr>
          <w:ilvl w:val="0"/>
          <w:numId w:val="13"/>
        </w:numPr>
        <w:tabs>
          <w:tab w:val="clear" w:pos="720"/>
        </w:tabs>
        <w:spacing w:after="0" w:line="276" w:lineRule="auto"/>
        <w:ind w:left="360"/>
        <w:jc w:val="both"/>
        <w:rPr>
          <w:rFonts w:ascii="Times New Roman" w:hAnsi="Times New Roman" w:cs="Times New Roman"/>
        </w:rPr>
      </w:pPr>
      <w:r w:rsidRPr="000003FC">
        <w:rPr>
          <w:rFonts w:ascii="Times New Roman" w:hAnsi="Times New Roman" w:cs="Times New Roman"/>
        </w:rPr>
        <w:t>Constructing a comprehensive exposure map: Integrating human biomonitoring data with environmental measurements (air, water, soil) and conducting mechanistic studies on element-induced oxidative stress will clarify exposure sources and biological pathways, thereby bridging clinical research with preventive public health strategies.</w:t>
      </w:r>
    </w:p>
    <w:p w14:paraId="3B9A91BD" w14:textId="77777777" w:rsidR="001E6935" w:rsidRDefault="001E6935" w:rsidP="001E6935">
      <w:pPr>
        <w:spacing w:after="0" w:line="276" w:lineRule="auto"/>
        <w:ind w:firstLine="720"/>
        <w:jc w:val="both"/>
        <w:rPr>
          <w:rFonts w:ascii="Times New Roman" w:hAnsi="Times New Roman" w:cs="Times New Roman"/>
        </w:rPr>
      </w:pPr>
    </w:p>
    <w:p w14:paraId="33D5E3D7" w14:textId="77777777" w:rsidR="001E6935" w:rsidRPr="00736B71" w:rsidRDefault="001E6935" w:rsidP="001E6935">
      <w:pPr>
        <w:spacing w:after="0" w:line="276" w:lineRule="auto"/>
        <w:ind w:firstLine="720"/>
        <w:jc w:val="both"/>
      </w:pPr>
    </w:p>
    <w:p w14:paraId="2945E5E0" w14:textId="77777777" w:rsidR="00DA76D0" w:rsidRPr="001B62BB" w:rsidRDefault="00DA76D0" w:rsidP="004E6F80">
      <w:pPr>
        <w:spacing w:line="276" w:lineRule="auto"/>
      </w:pPr>
    </w:p>
    <w:sectPr w:rsidR="00DA76D0" w:rsidRPr="001B62BB" w:rsidSect="00EB72F5">
      <w:pgSz w:w="12240" w:h="15840"/>
      <w:pgMar w:top="1530" w:right="135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C9E"/>
    <w:multiLevelType w:val="multilevel"/>
    <w:tmpl w:val="176A8F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77969"/>
    <w:multiLevelType w:val="multilevel"/>
    <w:tmpl w:val="0E346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E2578"/>
    <w:multiLevelType w:val="multilevel"/>
    <w:tmpl w:val="2A709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16BF7"/>
    <w:multiLevelType w:val="multilevel"/>
    <w:tmpl w:val="702A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CF4346"/>
    <w:multiLevelType w:val="multilevel"/>
    <w:tmpl w:val="47609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5311BA"/>
    <w:multiLevelType w:val="multilevel"/>
    <w:tmpl w:val="7040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452A86"/>
    <w:multiLevelType w:val="multilevel"/>
    <w:tmpl w:val="44420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7723FE"/>
    <w:multiLevelType w:val="multilevel"/>
    <w:tmpl w:val="0C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EC5445"/>
    <w:multiLevelType w:val="multilevel"/>
    <w:tmpl w:val="246E1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B32045"/>
    <w:multiLevelType w:val="multilevel"/>
    <w:tmpl w:val="81AA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1A50A2"/>
    <w:multiLevelType w:val="multilevel"/>
    <w:tmpl w:val="3A74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322654"/>
    <w:multiLevelType w:val="hybridMultilevel"/>
    <w:tmpl w:val="A1AA9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1B8686C"/>
    <w:multiLevelType w:val="multilevel"/>
    <w:tmpl w:val="A7863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7957865">
    <w:abstractNumId w:val="12"/>
  </w:num>
  <w:num w:numId="2" w16cid:durableId="243488568">
    <w:abstractNumId w:val="10"/>
  </w:num>
  <w:num w:numId="3" w16cid:durableId="1638754637">
    <w:abstractNumId w:val="11"/>
  </w:num>
  <w:num w:numId="4" w16cid:durableId="92435916">
    <w:abstractNumId w:val="5"/>
  </w:num>
  <w:num w:numId="5" w16cid:durableId="2105835068">
    <w:abstractNumId w:val="8"/>
  </w:num>
  <w:num w:numId="6" w16cid:durableId="921646163">
    <w:abstractNumId w:val="4"/>
  </w:num>
  <w:num w:numId="7" w16cid:durableId="1174148406">
    <w:abstractNumId w:val="9"/>
  </w:num>
  <w:num w:numId="8" w16cid:durableId="665783773">
    <w:abstractNumId w:val="0"/>
  </w:num>
  <w:num w:numId="9" w16cid:durableId="223833558">
    <w:abstractNumId w:val="7"/>
  </w:num>
  <w:num w:numId="10" w16cid:durableId="663120801">
    <w:abstractNumId w:val="2"/>
  </w:num>
  <w:num w:numId="11" w16cid:durableId="535241806">
    <w:abstractNumId w:val="6"/>
  </w:num>
  <w:num w:numId="12" w16cid:durableId="1149831695">
    <w:abstractNumId w:val="3"/>
  </w:num>
  <w:num w:numId="13" w16cid:durableId="1543516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3B0"/>
    <w:rsid w:val="00044AA4"/>
    <w:rsid w:val="001751EB"/>
    <w:rsid w:val="001B62BB"/>
    <w:rsid w:val="001E6935"/>
    <w:rsid w:val="00221DC2"/>
    <w:rsid w:val="00364803"/>
    <w:rsid w:val="00367E02"/>
    <w:rsid w:val="003C76E1"/>
    <w:rsid w:val="004E6F80"/>
    <w:rsid w:val="004F04C9"/>
    <w:rsid w:val="00A5150E"/>
    <w:rsid w:val="00A65015"/>
    <w:rsid w:val="00A9547F"/>
    <w:rsid w:val="00AF6430"/>
    <w:rsid w:val="00B474B6"/>
    <w:rsid w:val="00C84C0A"/>
    <w:rsid w:val="00D71C65"/>
    <w:rsid w:val="00DA76D0"/>
    <w:rsid w:val="00E22456"/>
    <w:rsid w:val="00EB33B0"/>
    <w:rsid w:val="00EB72F5"/>
    <w:rsid w:val="00F801B0"/>
    <w:rsid w:val="00FF0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47A4"/>
  <w15:chartTrackingRefBased/>
  <w15:docId w15:val="{0725BEEF-46F6-430F-98F3-BE2D31DB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6"/>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3B0"/>
    <w:rPr>
      <w:rFonts w:asciiTheme="minorHAnsi" w:hAnsiTheme="minorHAnsi" w:cstheme="minorBidi"/>
      <w:sz w:val="24"/>
    </w:rPr>
  </w:style>
  <w:style w:type="paragraph" w:styleId="Heading1">
    <w:name w:val="heading 1"/>
    <w:basedOn w:val="Normal"/>
    <w:next w:val="Normal"/>
    <w:link w:val="Heading1Char"/>
    <w:uiPriority w:val="9"/>
    <w:qFormat/>
    <w:rsid w:val="00EB33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33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33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33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33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33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33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33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33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3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33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33B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33B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B33B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B33B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B33B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B33B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B33B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B33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3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33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33B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B33B0"/>
    <w:pPr>
      <w:spacing w:before="160"/>
      <w:jc w:val="center"/>
    </w:pPr>
    <w:rPr>
      <w:i/>
      <w:iCs/>
      <w:color w:val="404040" w:themeColor="text1" w:themeTint="BF"/>
    </w:rPr>
  </w:style>
  <w:style w:type="character" w:customStyle="1" w:styleId="QuoteChar">
    <w:name w:val="Quote Char"/>
    <w:basedOn w:val="DefaultParagraphFont"/>
    <w:link w:val="Quote"/>
    <w:uiPriority w:val="29"/>
    <w:rsid w:val="00EB33B0"/>
    <w:rPr>
      <w:i/>
      <w:iCs/>
      <w:color w:val="404040" w:themeColor="text1" w:themeTint="BF"/>
    </w:rPr>
  </w:style>
  <w:style w:type="paragraph" w:styleId="ListParagraph">
    <w:name w:val="List Paragraph"/>
    <w:basedOn w:val="Normal"/>
    <w:uiPriority w:val="34"/>
    <w:qFormat/>
    <w:rsid w:val="00EB33B0"/>
    <w:pPr>
      <w:ind w:left="720"/>
      <w:contextualSpacing/>
    </w:pPr>
  </w:style>
  <w:style w:type="character" w:styleId="IntenseEmphasis">
    <w:name w:val="Intense Emphasis"/>
    <w:basedOn w:val="DefaultParagraphFont"/>
    <w:uiPriority w:val="21"/>
    <w:qFormat/>
    <w:rsid w:val="00EB33B0"/>
    <w:rPr>
      <w:i/>
      <w:iCs/>
      <w:color w:val="0F4761" w:themeColor="accent1" w:themeShade="BF"/>
    </w:rPr>
  </w:style>
  <w:style w:type="paragraph" w:styleId="IntenseQuote">
    <w:name w:val="Intense Quote"/>
    <w:basedOn w:val="Normal"/>
    <w:next w:val="Normal"/>
    <w:link w:val="IntenseQuoteChar"/>
    <w:uiPriority w:val="30"/>
    <w:qFormat/>
    <w:rsid w:val="00EB33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33B0"/>
    <w:rPr>
      <w:i/>
      <w:iCs/>
      <w:color w:val="0F4761" w:themeColor="accent1" w:themeShade="BF"/>
    </w:rPr>
  </w:style>
  <w:style w:type="character" w:styleId="IntenseReference">
    <w:name w:val="Intense Reference"/>
    <w:basedOn w:val="DefaultParagraphFont"/>
    <w:uiPriority w:val="32"/>
    <w:qFormat/>
    <w:rsid w:val="00EB33B0"/>
    <w:rPr>
      <w:b/>
      <w:bCs/>
      <w:smallCaps/>
      <w:color w:val="0F4761" w:themeColor="accent1" w:themeShade="BF"/>
      <w:spacing w:val="5"/>
    </w:rPr>
  </w:style>
  <w:style w:type="character" w:customStyle="1" w:styleId="longtext">
    <w:name w:val="long_text"/>
    <w:rsid w:val="001E6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7</Pages>
  <Words>2284</Words>
  <Characters>13023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nvhanh982@gmail.com</dc:creator>
  <cp:keywords/>
  <dc:description/>
  <cp:lastModifiedBy>Tam Ton</cp:lastModifiedBy>
  <cp:revision>9</cp:revision>
  <dcterms:created xsi:type="dcterms:W3CDTF">2026-07-19T12:25:00Z</dcterms:created>
  <dcterms:modified xsi:type="dcterms:W3CDTF">2026-07-28T09:41:00Z</dcterms:modified>
</cp:coreProperties>
</file>