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5E76" w14:textId="5BB99E32" w:rsidR="00692F46" w:rsidRPr="00692F46" w:rsidRDefault="006762C2" w:rsidP="00692F46">
      <w:pPr>
        <w:pStyle w:val="Heading1"/>
      </w:pPr>
      <w:r>
        <w:t>TÓM TẮT THÔNG TIN VỀ LUẬN ÁN</w:t>
      </w:r>
    </w:p>
    <w:p w14:paraId="5690AF9B" w14:textId="77777777" w:rsidR="00692F46" w:rsidRPr="006762C2" w:rsidRDefault="00692F46" w:rsidP="00692F46">
      <w:pPr>
        <w:spacing w:line="240" w:lineRule="auto"/>
        <w:ind w:left="1134" w:hanging="1134"/>
        <w:rPr>
          <w:color w:val="000000" w:themeColor="text1"/>
          <w:sz w:val="24"/>
          <w:szCs w:val="24"/>
        </w:rPr>
      </w:pPr>
      <w:r w:rsidRPr="006762C2">
        <w:rPr>
          <w:color w:val="000000" w:themeColor="text1"/>
          <w:sz w:val="24"/>
          <w:szCs w:val="24"/>
        </w:rPr>
        <w:t xml:space="preserve">Tên đề tài luận án: </w:t>
      </w:r>
      <w:r w:rsidRPr="006762C2">
        <w:rPr>
          <w:bCs/>
          <w:color w:val="000000" w:themeColor="text1"/>
          <w:sz w:val="24"/>
          <w:szCs w:val="24"/>
        </w:rPr>
        <w:t>NGHIÊN CỨU ĐẶC TÍNH CHE CHẮN BỨC XẠ GAMMA VÀ THÀNH PHẦN OXIT CỦA BÊ TÔNG PHA Fe</w:t>
      </w:r>
      <w:r w:rsidRPr="006762C2">
        <w:rPr>
          <w:bCs/>
          <w:color w:val="000000" w:themeColor="text1"/>
          <w:sz w:val="24"/>
          <w:szCs w:val="24"/>
          <w:vertAlign w:val="subscript"/>
        </w:rPr>
        <w:t>2</w:t>
      </w:r>
      <w:r w:rsidRPr="006762C2">
        <w:rPr>
          <w:bCs/>
          <w:color w:val="000000" w:themeColor="text1"/>
          <w:sz w:val="24"/>
          <w:szCs w:val="24"/>
        </w:rPr>
        <w:t>O</w:t>
      </w:r>
      <w:r w:rsidRPr="006762C2">
        <w:rPr>
          <w:bCs/>
          <w:color w:val="000000" w:themeColor="text1"/>
          <w:sz w:val="24"/>
          <w:szCs w:val="24"/>
          <w:vertAlign w:val="subscript"/>
        </w:rPr>
        <w:t>3</w:t>
      </w:r>
      <w:r w:rsidRPr="006762C2">
        <w:rPr>
          <w:bCs/>
          <w:color w:val="000000" w:themeColor="text1"/>
          <w:sz w:val="24"/>
          <w:szCs w:val="24"/>
        </w:rPr>
        <w:t xml:space="preserve"> SỬ DỤNG PHƯƠNG PHÁP THỰC NGHIỆM KẾT HỢP MÔ PHỎNG</w:t>
      </w:r>
    </w:p>
    <w:p w14:paraId="07ADA5E1" w14:textId="77777777" w:rsidR="00692F46" w:rsidRPr="006762C2" w:rsidRDefault="00692F46" w:rsidP="00692F46">
      <w:pPr>
        <w:spacing w:line="240" w:lineRule="auto"/>
        <w:rPr>
          <w:color w:val="000000" w:themeColor="text1"/>
          <w:sz w:val="24"/>
          <w:szCs w:val="24"/>
        </w:rPr>
      </w:pPr>
      <w:r w:rsidRPr="006762C2">
        <w:rPr>
          <w:color w:val="000000" w:themeColor="text1"/>
          <w:sz w:val="24"/>
          <w:szCs w:val="24"/>
        </w:rPr>
        <w:t>Ngành: Vật lý nguyên tử và hạt nhân</w:t>
      </w:r>
    </w:p>
    <w:p w14:paraId="2BC150AD" w14:textId="77777777" w:rsidR="00692F46" w:rsidRPr="006762C2" w:rsidRDefault="00692F46" w:rsidP="00692F46">
      <w:pPr>
        <w:spacing w:line="240" w:lineRule="auto"/>
        <w:rPr>
          <w:color w:val="000000" w:themeColor="text1"/>
          <w:sz w:val="24"/>
          <w:szCs w:val="24"/>
        </w:rPr>
      </w:pPr>
      <w:r w:rsidRPr="006762C2">
        <w:rPr>
          <w:color w:val="000000" w:themeColor="text1"/>
          <w:sz w:val="24"/>
          <w:szCs w:val="24"/>
        </w:rPr>
        <w:t>Mã số ngành: 944 01 06</w:t>
      </w:r>
    </w:p>
    <w:p w14:paraId="3240CF92" w14:textId="77777777" w:rsidR="00692F46" w:rsidRPr="006762C2" w:rsidRDefault="00692F46" w:rsidP="00692F46">
      <w:pPr>
        <w:spacing w:line="240" w:lineRule="auto"/>
        <w:rPr>
          <w:color w:val="000000" w:themeColor="text1"/>
          <w:sz w:val="24"/>
          <w:szCs w:val="24"/>
        </w:rPr>
      </w:pPr>
      <w:r w:rsidRPr="006762C2">
        <w:rPr>
          <w:color w:val="000000" w:themeColor="text1"/>
          <w:sz w:val="24"/>
          <w:szCs w:val="24"/>
        </w:rPr>
        <w:t>Họ tên nghiên cứu sinh: LÊ HOÀNG MINH</w:t>
      </w:r>
    </w:p>
    <w:p w14:paraId="7B67DBE4" w14:textId="77777777" w:rsidR="00692F46" w:rsidRPr="006762C2" w:rsidRDefault="00692F46" w:rsidP="00692F46">
      <w:pPr>
        <w:spacing w:line="240" w:lineRule="auto"/>
        <w:rPr>
          <w:color w:val="000000" w:themeColor="text1"/>
          <w:sz w:val="24"/>
          <w:szCs w:val="24"/>
        </w:rPr>
      </w:pPr>
      <w:r w:rsidRPr="006762C2">
        <w:rPr>
          <w:color w:val="000000" w:themeColor="text1"/>
          <w:sz w:val="24"/>
          <w:szCs w:val="24"/>
        </w:rPr>
        <w:t>Khóa đào tạo: 30/2020</w:t>
      </w:r>
    </w:p>
    <w:p w14:paraId="5A6BC172" w14:textId="77777777" w:rsidR="00692F46" w:rsidRPr="006762C2" w:rsidRDefault="00692F46" w:rsidP="00692F46">
      <w:pPr>
        <w:spacing w:line="240" w:lineRule="auto"/>
        <w:rPr>
          <w:color w:val="000000" w:themeColor="text1"/>
          <w:sz w:val="24"/>
          <w:szCs w:val="24"/>
        </w:rPr>
      </w:pPr>
      <w:r w:rsidRPr="006762C2">
        <w:rPr>
          <w:color w:val="000000" w:themeColor="text1"/>
          <w:sz w:val="24"/>
          <w:szCs w:val="24"/>
        </w:rPr>
        <w:t>Người hướng dẫn khoa học: PGS. TS. Trần Thiện Thanh</w:t>
      </w:r>
    </w:p>
    <w:p w14:paraId="72E929EC" w14:textId="77777777" w:rsidR="00692F46" w:rsidRPr="006762C2" w:rsidRDefault="00692F46" w:rsidP="00692F46">
      <w:pPr>
        <w:spacing w:line="240" w:lineRule="auto"/>
        <w:rPr>
          <w:color w:val="000000" w:themeColor="text1"/>
          <w:sz w:val="24"/>
          <w:szCs w:val="24"/>
        </w:rPr>
      </w:pPr>
      <w:r w:rsidRPr="006762C2">
        <w:rPr>
          <w:color w:val="000000" w:themeColor="text1"/>
          <w:sz w:val="24"/>
          <w:szCs w:val="24"/>
        </w:rPr>
        <w:t xml:space="preserve">Cơ sở đào tạo: Trường Đại học Khoa học Tự nhiên, ĐHQG.HCM </w:t>
      </w:r>
    </w:p>
    <w:p w14:paraId="75FA3812" w14:textId="77777777" w:rsidR="00692F46" w:rsidRPr="006762C2" w:rsidRDefault="00692F46" w:rsidP="00AB45F7">
      <w:pPr>
        <w:pStyle w:val="Heading2"/>
        <w:rPr>
          <w:b w:val="0"/>
          <w:szCs w:val="24"/>
        </w:rPr>
      </w:pPr>
      <w:r w:rsidRPr="006762C2">
        <w:rPr>
          <w:szCs w:val="24"/>
        </w:rPr>
        <w:t>1. TÓM TẮT NỘI DUNG LUẬN ÁN:</w:t>
      </w:r>
    </w:p>
    <w:p w14:paraId="1B45F5C4" w14:textId="77777777" w:rsidR="00692F46" w:rsidRPr="006762C2" w:rsidRDefault="00692F46" w:rsidP="00692F46">
      <w:pPr>
        <w:spacing w:line="240" w:lineRule="auto"/>
        <w:ind w:firstLine="567"/>
        <w:rPr>
          <w:color w:val="000000" w:themeColor="text1"/>
          <w:sz w:val="24"/>
          <w:szCs w:val="24"/>
        </w:rPr>
      </w:pPr>
      <w:r w:rsidRPr="006762C2">
        <w:rPr>
          <w:i/>
          <w:iCs/>
          <w:color w:val="000000" w:themeColor="text1"/>
          <w:sz w:val="24"/>
          <w:szCs w:val="24"/>
        </w:rPr>
        <w:t>Đối tượng và phương pháp nghiên cứu:</w:t>
      </w:r>
      <w:r w:rsidRPr="006762C2">
        <w:rPr>
          <w:color w:val="000000" w:themeColor="text1"/>
          <w:sz w:val="24"/>
          <w:szCs w:val="24"/>
        </w:rPr>
        <w:t xml:space="preserve"> Luận án là một nghiên cứu về khả năng che chắn bức xạ gamma của vật liệu bê tông nặng pha tạp bột oxit sắt (Fe</w:t>
      </w:r>
      <w:r w:rsidRPr="006762C2">
        <w:rPr>
          <w:color w:val="000000" w:themeColor="text1"/>
          <w:sz w:val="24"/>
          <w:szCs w:val="24"/>
          <w:vertAlign w:val="subscript"/>
        </w:rPr>
        <w:t>2</w:t>
      </w:r>
      <w:r w:rsidRPr="006762C2">
        <w:rPr>
          <w:color w:val="000000" w:themeColor="text1"/>
          <w:sz w:val="24"/>
          <w:szCs w:val="24"/>
        </w:rPr>
        <w:t>O</w:t>
      </w:r>
      <w:r w:rsidRPr="006762C2">
        <w:rPr>
          <w:color w:val="000000" w:themeColor="text1"/>
          <w:sz w:val="24"/>
          <w:szCs w:val="24"/>
          <w:vertAlign w:val="subscript"/>
        </w:rPr>
        <w:t>3</w:t>
      </w:r>
      <w:r w:rsidRPr="006762C2">
        <w:rPr>
          <w:color w:val="000000" w:themeColor="text1"/>
          <w:sz w:val="24"/>
          <w:szCs w:val="24"/>
        </w:rPr>
        <w:t>). Các đại lượng đặc trưng cho khả năng che chắn được khảo sát bao gồm mật độ bê tông, hệ số suy giảm tuyến tính, nguyên tử số hiệu dụng. Trong đó, hệ số suy giảm tuyến tính được xác định thông qua phương pháp gamma truyền qua, nguyên tử số hiệu dụng (Z</w:t>
      </w:r>
      <w:r w:rsidRPr="006762C2">
        <w:rPr>
          <w:color w:val="000000" w:themeColor="text1"/>
          <w:sz w:val="24"/>
          <w:szCs w:val="24"/>
          <w:vertAlign w:val="subscript"/>
        </w:rPr>
        <w:t>eff</w:t>
      </w:r>
      <w:r w:rsidRPr="006762C2">
        <w:rPr>
          <w:color w:val="000000" w:themeColor="text1"/>
          <w:sz w:val="24"/>
          <w:szCs w:val="24"/>
        </w:rPr>
        <w:t>) được đánh giá dựa trên phép đo tán xạ R/C. Ngoài ra, luận án cũng đề xuất phương pháp không phá hủy dựa trên tỷ số tán xạ R/C để xác định chính xác thành phần của vật liệu trong hỗn hợp bột oxit kim loại. Nội dung chính của luận án được trình bày trong ba chương chưa bao gồm phần mở đầu, phần kết luận, tài liệu tham khảo và phụ lục.</w:t>
      </w:r>
    </w:p>
    <w:p w14:paraId="65F210FB" w14:textId="77777777" w:rsidR="00692F46" w:rsidRPr="006762C2" w:rsidRDefault="00692F46" w:rsidP="00692F46">
      <w:pPr>
        <w:spacing w:line="240" w:lineRule="auto"/>
        <w:ind w:firstLine="567"/>
        <w:rPr>
          <w:color w:val="000000" w:themeColor="text1"/>
          <w:sz w:val="24"/>
          <w:szCs w:val="24"/>
        </w:rPr>
      </w:pPr>
      <w:r w:rsidRPr="006762C2">
        <w:rPr>
          <w:i/>
          <w:iCs/>
          <w:color w:val="000000" w:themeColor="text1"/>
          <w:sz w:val="24"/>
          <w:szCs w:val="24"/>
        </w:rPr>
        <w:t>Thiết bị và phương pháp thực nghiệm:</w:t>
      </w:r>
      <w:r w:rsidRPr="006762C2">
        <w:rPr>
          <w:color w:val="000000" w:themeColor="text1"/>
          <w:sz w:val="24"/>
          <w:szCs w:val="24"/>
        </w:rPr>
        <w:t xml:space="preserve"> Các mẫu bê tông được chế tạo từ các cốt liệu thô và cốt liệu mịn, với tỷ lệ cát trong mẫu được thay thế dần bởi bột oxit sắt. Phép đo gamma truyền qua được thực nghiệm trên hệ đầu dò nhấp nháy NaI(Tl). Trong khi đó, hệ đầu dò bán dẫn Si(Li) được sử dụng để bố trí thực nghiệm cho phép đo tán xạ R/C. Các mẫu đo tán xạ là các mẫu hỗn hợp chứa hai loại bột oxit kim loại. Từ dữ liệu thực nghiệm, luận án đã kết hợp phương pháp mô phỏng Monte Carlo bằng chương trình MCNP-CP để mô phỏng các quá trình vật lý như sự suy giảm gamma truyền qua, các hiệu ứng tán xạ nhằm giúp tăng độ chính xác của quá trình thực nghiệm. Các hệ đo thực nghiệm được thực hiện tại Phòng thí nghiệm Kỹ thuật Hạt nhân, Trường Đại học Khoa học Tự nhiên, ĐHQG-HCM.</w:t>
      </w:r>
    </w:p>
    <w:p w14:paraId="1282508B" w14:textId="77777777" w:rsidR="00692F46" w:rsidRPr="006762C2" w:rsidRDefault="00692F46" w:rsidP="00692F46">
      <w:pPr>
        <w:spacing w:line="240" w:lineRule="auto"/>
        <w:ind w:firstLine="567"/>
        <w:rPr>
          <w:color w:val="000000" w:themeColor="text1"/>
          <w:sz w:val="24"/>
          <w:szCs w:val="24"/>
        </w:rPr>
      </w:pPr>
      <w:r w:rsidRPr="006762C2">
        <w:rPr>
          <w:i/>
          <w:iCs/>
          <w:color w:val="000000" w:themeColor="text1"/>
          <w:sz w:val="24"/>
          <w:szCs w:val="24"/>
        </w:rPr>
        <w:t>Kết quả và kết luận:</w:t>
      </w:r>
      <w:r w:rsidRPr="006762C2">
        <w:rPr>
          <w:color w:val="000000" w:themeColor="text1"/>
          <w:sz w:val="24"/>
          <w:szCs w:val="24"/>
        </w:rPr>
        <w:t xml:space="preserve"> Luận án đã phát triển và khẳng định tính khả thi của một loại bê tông che chắn bức xạ mới bằng cách pha tạp oxit sắt, qua đó làm tăng đáng kể mật độ và hiệu quả che chắn bức xạ năng lượng thấp lên đến 19%, đồng thời vẫn duy trì cường độ chịu nén đạt chuẩn B15, đảm bảo khả năng ứng dụng trong thực tế. Bên cạnh đó, một phương pháp mới xác định thành phần vật liệu dựa trên tán xạ gamma đã được xây dựng thông qua hệ đo thực nghiệm và mô phỏng, cho thấy mối quan hệ tuyến tính chặt chẽ giữa tỷ số tán xạ R/C với hàm lượng thành phần và nguyên tử số hiệu dụng. Từ kết quả này, luận án đề xuất phương pháp xác định thành phần vật liệu với sai số dưới 8% và đưa ra phương pháp xác định nguyên tử số hiệu dụng đáng tin cậy cho các loại vật liệu. Độ chính xác của mô phỏng Monte Carlo cũng được nâng cao nhờ áp dụng chương trình MCNP-CP để loại bỏ ảnh hưởng tán xạ góc nhỏ trong phép đo gamma truyền qua, giúp xác định hệ số suy giảm tuyến tính sát với lý thuyết hơn, giảm sai lệch từ 3 – 6% xuống chỉ còn 0 – 3%. Cuối cùng, các phương pháp này được áp dụng để phân tích 26 loại bê tông chuyên dụng và thông qua phân tích thành phần chính PCA, luận án đã chứng minh rằng mật độ, hàm lượng sắt và nguyên tử số hiệu dụng là những yếu tố then chốt, có tương quan mạnh, quyết định hiệu quả che chắn bức xạ của vật liệu.</w:t>
      </w:r>
    </w:p>
    <w:p w14:paraId="2C58926E" w14:textId="77777777" w:rsidR="00692F46" w:rsidRPr="006762C2" w:rsidRDefault="00692F46" w:rsidP="00AB45F7">
      <w:pPr>
        <w:pStyle w:val="Heading2"/>
        <w:rPr>
          <w:szCs w:val="24"/>
        </w:rPr>
      </w:pPr>
      <w:r w:rsidRPr="006762C2">
        <w:rPr>
          <w:szCs w:val="24"/>
        </w:rPr>
        <w:t>2. NHỮNG KẾT QUẢ MỚI CỦA LUẬN ÁN:</w:t>
      </w:r>
    </w:p>
    <w:p w14:paraId="5CF646B3" w14:textId="77777777" w:rsidR="00692F46" w:rsidRPr="006762C2" w:rsidRDefault="00692F46" w:rsidP="00692F46">
      <w:pPr>
        <w:spacing w:line="240" w:lineRule="auto"/>
        <w:ind w:firstLine="567"/>
        <w:rPr>
          <w:color w:val="000000" w:themeColor="text1"/>
          <w:sz w:val="24"/>
          <w:szCs w:val="24"/>
        </w:rPr>
      </w:pPr>
      <w:r w:rsidRPr="006762C2">
        <w:rPr>
          <w:color w:val="000000" w:themeColor="text1"/>
          <w:sz w:val="24"/>
          <w:szCs w:val="24"/>
        </w:rPr>
        <w:t>Trong luận án này, một số kết quả mới được tóm tắt như sau:</w:t>
      </w:r>
    </w:p>
    <w:p w14:paraId="6F031877" w14:textId="77777777" w:rsidR="00692F46" w:rsidRPr="006762C2" w:rsidRDefault="00692F46" w:rsidP="00692F46">
      <w:pPr>
        <w:pStyle w:val="ListParagraph"/>
        <w:numPr>
          <w:ilvl w:val="0"/>
          <w:numId w:val="1"/>
        </w:numPr>
        <w:spacing w:line="240" w:lineRule="auto"/>
        <w:ind w:left="567"/>
        <w:rPr>
          <w:color w:val="000000" w:themeColor="text1"/>
          <w:sz w:val="24"/>
          <w:szCs w:val="24"/>
        </w:rPr>
      </w:pPr>
      <w:r w:rsidRPr="006762C2">
        <w:rPr>
          <w:color w:val="000000" w:themeColor="text1"/>
          <w:sz w:val="24"/>
          <w:szCs w:val="24"/>
        </w:rPr>
        <w:t>Chứng minh bê tông pha oxit sắt là một trong những loại vật liệu tiềm năng để ứng dụng che chắn bức xạ hiệu quả và khả thi, vừa tăng khả năng che chắn, vừa đảm bảo cường độ chịu nén tiêu chuẩn.</w:t>
      </w:r>
    </w:p>
    <w:p w14:paraId="64CE8C75" w14:textId="77777777" w:rsidR="00692F46" w:rsidRPr="006762C2" w:rsidRDefault="00692F46" w:rsidP="00692F46">
      <w:pPr>
        <w:pStyle w:val="ListParagraph"/>
        <w:numPr>
          <w:ilvl w:val="0"/>
          <w:numId w:val="1"/>
        </w:numPr>
        <w:spacing w:line="240" w:lineRule="auto"/>
        <w:ind w:left="567"/>
        <w:rPr>
          <w:color w:val="000000" w:themeColor="text1"/>
          <w:sz w:val="24"/>
          <w:szCs w:val="24"/>
        </w:rPr>
      </w:pPr>
      <w:r w:rsidRPr="006762C2">
        <w:rPr>
          <w:color w:val="000000" w:themeColor="text1"/>
          <w:sz w:val="24"/>
          <w:szCs w:val="24"/>
        </w:rPr>
        <w:lastRenderedPageBreak/>
        <w:t>Thông qua mô phỏng Monte Carlo bằng cách loại bỏ ảnh hưởng của tán xạ góc nhỏ giúp nâng cao độ chính xác, độ tin cậy trong việc xác định hệ số suy giảm tuyến tính của vật liệu.</w:t>
      </w:r>
    </w:p>
    <w:p w14:paraId="62EF4ED3" w14:textId="77777777" w:rsidR="00692F46" w:rsidRPr="006762C2" w:rsidRDefault="00692F46" w:rsidP="00692F46">
      <w:pPr>
        <w:pStyle w:val="ListParagraph"/>
        <w:numPr>
          <w:ilvl w:val="0"/>
          <w:numId w:val="1"/>
        </w:numPr>
        <w:spacing w:line="240" w:lineRule="auto"/>
        <w:ind w:left="567"/>
        <w:rPr>
          <w:color w:val="000000" w:themeColor="text1"/>
          <w:sz w:val="24"/>
          <w:szCs w:val="24"/>
        </w:rPr>
      </w:pPr>
      <w:r w:rsidRPr="006762C2">
        <w:rPr>
          <w:color w:val="000000" w:themeColor="text1"/>
          <w:sz w:val="24"/>
          <w:szCs w:val="24"/>
        </w:rPr>
        <w:t>Đề xuất một phương pháp không phá hủy dựa trên tỷ số tán xạ R/C để xác định chính xác thành phần của vật liệu trong hỗn hợp bột oxit kim loại cho thấy phương pháp này có tính khả thi và có thể áp dụng được trong thực tiễn.</w:t>
      </w:r>
    </w:p>
    <w:p w14:paraId="11AFEB31" w14:textId="77777777" w:rsidR="00692F46" w:rsidRPr="006762C2" w:rsidRDefault="00692F46" w:rsidP="00692F46">
      <w:pPr>
        <w:pStyle w:val="ListParagraph"/>
        <w:numPr>
          <w:ilvl w:val="0"/>
          <w:numId w:val="1"/>
        </w:numPr>
        <w:spacing w:line="240" w:lineRule="auto"/>
        <w:ind w:left="567"/>
        <w:rPr>
          <w:color w:val="000000" w:themeColor="text1"/>
          <w:sz w:val="24"/>
          <w:szCs w:val="24"/>
        </w:rPr>
      </w:pPr>
      <w:r w:rsidRPr="006762C2">
        <w:rPr>
          <w:color w:val="000000" w:themeColor="text1"/>
          <w:sz w:val="24"/>
          <w:szCs w:val="24"/>
        </w:rPr>
        <w:t>Đưa ra một cách tiếp cận để đánh giá khả năng che chắn của vật liệu thông qua nguyên tử số hiệu dụng mà không cần biết trước thành phần hóa học chi tiết.</w:t>
      </w:r>
    </w:p>
    <w:p w14:paraId="24DE77EA" w14:textId="77777777" w:rsidR="00692F46" w:rsidRPr="006762C2" w:rsidRDefault="00692F46" w:rsidP="00AB45F7">
      <w:pPr>
        <w:pStyle w:val="Heading2"/>
        <w:rPr>
          <w:szCs w:val="24"/>
        </w:rPr>
      </w:pPr>
      <w:r w:rsidRPr="006762C2">
        <w:rPr>
          <w:szCs w:val="24"/>
        </w:rPr>
        <w:t xml:space="preserve">3. CÁC ỨNG DỤNG/ KHẢ NĂNG ỨNG DỤNG TRONG THỰC TIỄN HAY NHỮNG VẤN ĐỀ CÒN BỎ NGỎ CẦN TIẾP TỤC NGHIÊN CỨU </w:t>
      </w:r>
    </w:p>
    <w:p w14:paraId="05AB1FEE" w14:textId="77777777" w:rsidR="00692F46" w:rsidRPr="006762C2" w:rsidRDefault="00692F46" w:rsidP="00692F46">
      <w:pPr>
        <w:spacing w:line="240" w:lineRule="auto"/>
        <w:ind w:firstLine="567"/>
        <w:rPr>
          <w:color w:val="000000" w:themeColor="text1"/>
          <w:sz w:val="24"/>
          <w:szCs w:val="24"/>
        </w:rPr>
      </w:pPr>
      <w:r w:rsidRPr="006762C2">
        <w:rPr>
          <w:color w:val="000000" w:themeColor="text1"/>
          <w:sz w:val="24"/>
          <w:szCs w:val="24"/>
        </w:rPr>
        <w:t>Những kết quả, các phương pháp đề xuất của luận án có thể áp dụng tại các phòng thí nghiệm ở các viện nghiên cứu, trung tâm, trường đại học nhằm đánh giá về khả năng che chắn của các loại vật liệu xây dựng trong đó kể cả bê tông. Mặt khác kết quả nghiên cứu cũng cho thấy kỹ thuật tán xạ R/C là phương pháp tiềm năng có thể bổ trợ cho các kỹ thuật tiêu chuẩn như XRF, XRD, trong phân tích hỗn hợp thành phần trong mẫu.</w:t>
      </w:r>
    </w:p>
    <w:p w14:paraId="10F4B1B9" w14:textId="77777777" w:rsidR="00692F46" w:rsidRPr="006762C2" w:rsidRDefault="00692F46" w:rsidP="00692F46">
      <w:pPr>
        <w:spacing w:line="240" w:lineRule="auto"/>
        <w:ind w:firstLine="567"/>
        <w:rPr>
          <w:color w:val="000000" w:themeColor="text1"/>
          <w:sz w:val="24"/>
          <w:szCs w:val="24"/>
        </w:rPr>
      </w:pPr>
      <w:r w:rsidRPr="006762C2">
        <w:rPr>
          <w:color w:val="000000" w:themeColor="text1"/>
          <w:sz w:val="24"/>
          <w:szCs w:val="24"/>
        </w:rPr>
        <w:t>Bên cạnh những kết quả đạt được, luận án vẫn còn những hạn chế cần mở rộng nghiên cứu và kiểm chứng thêm như: Cần phân tích sâu hơn về vật liệu bê tông, bao gồm việc xác định thành phần hóa học và hoạt độ phóng xạ của từng cốt liệu, đồng thời khảo sát thêm các đặc tính cơ lý khác như độ chịu uốn và độ sụt. Bên cạnh đó, phương pháp xác định thành phần dựa trên tán xạ R/C cần được mở rộng áp dụng cho các hệ vật liệu phức tạp hơn, như hỗn hợp nhiều thành phần hoặc các loại hợp kim khác nhau. Cuối cùng, cần tiếp tục hoàn thiện phương pháp nội suy xác định Z</w:t>
      </w:r>
      <w:r w:rsidRPr="006762C2">
        <w:rPr>
          <w:color w:val="000000" w:themeColor="text1"/>
          <w:sz w:val="24"/>
          <w:szCs w:val="24"/>
          <w:vertAlign w:val="subscript"/>
        </w:rPr>
        <w:t>eff</w:t>
      </w:r>
      <w:r w:rsidRPr="006762C2">
        <w:rPr>
          <w:color w:val="000000" w:themeColor="text1"/>
          <w:sz w:val="24"/>
          <w:szCs w:val="24"/>
        </w:rPr>
        <w:t xml:space="preserve"> bằng cách khảo sát các dạng hàm toán học khác và tăng cường thực nghiệm để nâng cao độ chính xác và tính toàn diện.</w:t>
      </w:r>
    </w:p>
    <w:p w14:paraId="1652CBE5" w14:textId="77777777" w:rsidR="00692F46" w:rsidRPr="006762C2" w:rsidRDefault="00692F46" w:rsidP="00692F46">
      <w:pPr>
        <w:spacing w:line="240" w:lineRule="auto"/>
        <w:rPr>
          <w:color w:val="000000" w:themeColor="text1"/>
          <w:sz w:val="24"/>
          <w:szCs w:val="24"/>
        </w:rPr>
      </w:pPr>
    </w:p>
    <w:tbl>
      <w:tblPr>
        <w:tblW w:w="0" w:type="auto"/>
        <w:tblLook w:val="01E0" w:firstRow="1" w:lastRow="1" w:firstColumn="1" w:lastColumn="1" w:noHBand="0" w:noVBand="0"/>
      </w:tblPr>
      <w:tblGrid>
        <w:gridCol w:w="4985"/>
        <w:gridCol w:w="4987"/>
      </w:tblGrid>
      <w:tr w:rsidR="006762C2" w:rsidRPr="00487CF8" w14:paraId="58043F6D" w14:textId="77777777" w:rsidTr="006762C2">
        <w:tc>
          <w:tcPr>
            <w:tcW w:w="4985" w:type="dxa"/>
          </w:tcPr>
          <w:p w14:paraId="413EE7A9" w14:textId="77777777" w:rsidR="006762C2" w:rsidRDefault="006762C2" w:rsidP="00B8475F">
            <w:pPr>
              <w:jc w:val="center"/>
              <w:rPr>
                <w:b/>
              </w:rPr>
            </w:pPr>
            <w:r>
              <w:rPr>
                <w:b/>
              </w:rPr>
              <w:t xml:space="preserve">TẬP THỂ </w:t>
            </w:r>
            <w:r w:rsidRPr="00487CF8">
              <w:rPr>
                <w:b/>
              </w:rPr>
              <w:t>CÁN BỘ HƯỚNG DẪN</w:t>
            </w:r>
          </w:p>
          <w:p w14:paraId="254A22A7" w14:textId="77777777" w:rsidR="006762C2" w:rsidRPr="00487CF8" w:rsidRDefault="006762C2" w:rsidP="00B8475F">
            <w:pPr>
              <w:jc w:val="center"/>
            </w:pPr>
            <w:r w:rsidRPr="00487CF8">
              <w:t>(Ký tên, họ tên)</w:t>
            </w:r>
          </w:p>
          <w:p w14:paraId="62FB2E2B" w14:textId="77777777" w:rsidR="006762C2" w:rsidRDefault="006762C2" w:rsidP="00B8475F">
            <w:pPr>
              <w:jc w:val="center"/>
              <w:rPr>
                <w:b/>
              </w:rPr>
            </w:pPr>
          </w:p>
          <w:p w14:paraId="4B8939D8" w14:textId="77777777" w:rsidR="006762C2" w:rsidRDefault="006762C2" w:rsidP="00B8475F">
            <w:pPr>
              <w:jc w:val="center"/>
              <w:rPr>
                <w:b/>
              </w:rPr>
            </w:pPr>
          </w:p>
          <w:p w14:paraId="700F5726" w14:textId="77777777" w:rsidR="006762C2" w:rsidRDefault="006762C2" w:rsidP="00B8475F">
            <w:pPr>
              <w:jc w:val="center"/>
              <w:rPr>
                <w:b/>
              </w:rPr>
            </w:pPr>
          </w:p>
          <w:p w14:paraId="2820157F" w14:textId="485E7EAD" w:rsidR="006762C2" w:rsidRPr="00487CF8" w:rsidRDefault="006762C2" w:rsidP="00B8475F">
            <w:pPr>
              <w:jc w:val="center"/>
              <w:rPr>
                <w:b/>
              </w:rPr>
            </w:pPr>
            <w:r>
              <w:rPr>
                <w:b/>
              </w:rPr>
              <w:t>PGS. TS. Trần Thiện Thanh</w:t>
            </w:r>
          </w:p>
        </w:tc>
        <w:tc>
          <w:tcPr>
            <w:tcW w:w="4987" w:type="dxa"/>
          </w:tcPr>
          <w:p w14:paraId="71E55EC8" w14:textId="77777777" w:rsidR="006762C2" w:rsidRPr="00487CF8" w:rsidRDefault="006762C2" w:rsidP="00B8475F">
            <w:pPr>
              <w:jc w:val="center"/>
              <w:rPr>
                <w:b/>
              </w:rPr>
            </w:pPr>
            <w:r w:rsidRPr="00487CF8">
              <w:rPr>
                <w:b/>
              </w:rPr>
              <w:t>NGHIÊN CỨU SINH</w:t>
            </w:r>
          </w:p>
          <w:p w14:paraId="077220F6" w14:textId="77777777" w:rsidR="006762C2" w:rsidRPr="00487CF8" w:rsidRDefault="006762C2" w:rsidP="00B8475F">
            <w:pPr>
              <w:jc w:val="center"/>
            </w:pPr>
            <w:r w:rsidRPr="00487CF8">
              <w:t>(Ký tên, họ tên)</w:t>
            </w:r>
          </w:p>
          <w:p w14:paraId="40672C0C" w14:textId="77777777" w:rsidR="006762C2" w:rsidRPr="00487CF8" w:rsidRDefault="006762C2" w:rsidP="00B8475F">
            <w:pPr>
              <w:jc w:val="center"/>
            </w:pPr>
          </w:p>
          <w:p w14:paraId="5111A86B" w14:textId="77777777" w:rsidR="006762C2" w:rsidRDefault="006762C2" w:rsidP="00B8475F">
            <w:pPr>
              <w:jc w:val="center"/>
            </w:pPr>
          </w:p>
          <w:p w14:paraId="2840C109" w14:textId="77777777" w:rsidR="006762C2" w:rsidRDefault="006762C2" w:rsidP="00B8475F">
            <w:pPr>
              <w:jc w:val="center"/>
            </w:pPr>
          </w:p>
          <w:p w14:paraId="454DE2D8" w14:textId="06871C4C" w:rsidR="006762C2" w:rsidRPr="006762C2" w:rsidRDefault="006762C2" w:rsidP="006762C2">
            <w:pPr>
              <w:jc w:val="center"/>
              <w:rPr>
                <w:b/>
                <w:bCs/>
              </w:rPr>
            </w:pPr>
            <w:r w:rsidRPr="006762C2">
              <w:rPr>
                <w:b/>
                <w:bCs/>
              </w:rPr>
              <w:t>Lê Hoàng Minh</w:t>
            </w:r>
          </w:p>
        </w:tc>
      </w:tr>
    </w:tbl>
    <w:p w14:paraId="360212F6" w14:textId="77777777" w:rsidR="006762C2" w:rsidRDefault="006762C2" w:rsidP="006762C2">
      <w:pPr>
        <w:rPr>
          <w:b/>
        </w:rPr>
      </w:pPr>
    </w:p>
    <w:p w14:paraId="089E4375" w14:textId="77777777" w:rsidR="006762C2" w:rsidRDefault="006762C2" w:rsidP="006762C2">
      <w:pPr>
        <w:jc w:val="center"/>
        <w:rPr>
          <w:b/>
        </w:rPr>
      </w:pPr>
    </w:p>
    <w:p w14:paraId="3A8E9C0C" w14:textId="77777777" w:rsidR="006762C2" w:rsidRDefault="006762C2" w:rsidP="006762C2">
      <w:pPr>
        <w:jc w:val="center"/>
        <w:rPr>
          <w:b/>
        </w:rPr>
      </w:pPr>
      <w:r>
        <w:rPr>
          <w:b/>
        </w:rPr>
        <w:t>XÁC NHẬN CỦA CƠ SỞ ĐÀO TẠO</w:t>
      </w:r>
    </w:p>
    <w:p w14:paraId="0C054936" w14:textId="0C107B0C" w:rsidR="006762C2" w:rsidRPr="00CF4A72" w:rsidRDefault="006762C2" w:rsidP="006762C2">
      <w:pPr>
        <w:tabs>
          <w:tab w:val="left" w:pos="6840"/>
        </w:tabs>
        <w:jc w:val="center"/>
      </w:pPr>
      <w:r>
        <w:rPr>
          <w:b/>
        </w:rPr>
        <w:t xml:space="preserve">KT. </w:t>
      </w:r>
      <w:r>
        <w:rPr>
          <w:b/>
        </w:rPr>
        <w:t>HIỆU TRƯỞNG</w:t>
      </w:r>
    </w:p>
    <w:p w14:paraId="41D64FB8" w14:textId="77777777" w:rsidR="006762C2" w:rsidRDefault="006762C2" w:rsidP="006762C2">
      <w:pPr>
        <w:tabs>
          <w:tab w:val="left" w:pos="6840"/>
        </w:tabs>
        <w:jc w:val="center"/>
      </w:pPr>
    </w:p>
    <w:p w14:paraId="4AFB4927" w14:textId="77777777" w:rsidR="006762C2" w:rsidRDefault="006762C2" w:rsidP="006762C2">
      <w:pPr>
        <w:tabs>
          <w:tab w:val="left" w:pos="6840"/>
        </w:tabs>
        <w:jc w:val="center"/>
      </w:pPr>
    </w:p>
    <w:p w14:paraId="6B9924CA" w14:textId="77777777" w:rsidR="006762C2" w:rsidRDefault="006762C2" w:rsidP="006762C2">
      <w:pPr>
        <w:tabs>
          <w:tab w:val="left" w:pos="6840"/>
        </w:tabs>
        <w:jc w:val="center"/>
      </w:pPr>
    </w:p>
    <w:p w14:paraId="0164C0D3" w14:textId="77777777" w:rsidR="00692F46" w:rsidRPr="00692F46" w:rsidRDefault="00692F46" w:rsidP="00692F46">
      <w:pPr>
        <w:spacing w:line="240" w:lineRule="auto"/>
        <w:rPr>
          <w:color w:val="000000" w:themeColor="text1"/>
          <w:szCs w:val="26"/>
        </w:rPr>
      </w:pPr>
      <w:r w:rsidRPr="00692F46">
        <w:rPr>
          <w:color w:val="000000" w:themeColor="text1"/>
          <w:szCs w:val="26"/>
        </w:rPr>
        <w:br w:type="page"/>
      </w:r>
    </w:p>
    <w:p w14:paraId="11460DB6" w14:textId="77777777" w:rsidR="00692F46" w:rsidRPr="00692F46" w:rsidRDefault="00692F46" w:rsidP="00692F46">
      <w:pPr>
        <w:pStyle w:val="Heading1"/>
      </w:pPr>
      <w:bookmarkStart w:id="0" w:name="_Toc230624820"/>
      <w:r w:rsidRPr="00692F46">
        <w:lastRenderedPageBreak/>
        <w:t>THESIS INFORMATION</w:t>
      </w:r>
      <w:bookmarkEnd w:id="0"/>
    </w:p>
    <w:p w14:paraId="4788B54B" w14:textId="77777777" w:rsidR="00692F46" w:rsidRPr="00692F46" w:rsidRDefault="00692F46" w:rsidP="00692F46">
      <w:pPr>
        <w:spacing w:line="240" w:lineRule="auto"/>
        <w:ind w:left="1134" w:hanging="1134"/>
        <w:rPr>
          <w:color w:val="000000" w:themeColor="text1"/>
          <w:szCs w:val="26"/>
        </w:rPr>
      </w:pPr>
      <w:r w:rsidRPr="00692F46">
        <w:rPr>
          <w:rStyle w:val="longtext"/>
          <w:color w:val="000000" w:themeColor="text1"/>
          <w:szCs w:val="26"/>
        </w:rPr>
        <w:t>Thesis title</w:t>
      </w:r>
      <w:r w:rsidRPr="00692F46">
        <w:rPr>
          <w:color w:val="000000" w:themeColor="text1"/>
          <w:szCs w:val="26"/>
        </w:rPr>
        <w:t>: RESEARCH ON GAMMA RADIATION SHIELDING PROPERTIES AND OXIDE COMPOSITION OF Fe</w:t>
      </w:r>
      <w:r w:rsidRPr="00692F46">
        <w:rPr>
          <w:color w:val="000000" w:themeColor="text1"/>
          <w:szCs w:val="26"/>
          <w:vertAlign w:val="subscript"/>
        </w:rPr>
        <w:t>2</w:t>
      </w:r>
      <w:r w:rsidRPr="00692F46">
        <w:rPr>
          <w:color w:val="000000" w:themeColor="text1"/>
          <w:szCs w:val="26"/>
        </w:rPr>
        <w:t>O</w:t>
      </w:r>
      <w:r w:rsidRPr="00692F46">
        <w:rPr>
          <w:color w:val="000000" w:themeColor="text1"/>
          <w:szCs w:val="26"/>
          <w:vertAlign w:val="subscript"/>
        </w:rPr>
        <w:t>3</w:t>
      </w:r>
      <w:r w:rsidRPr="00692F46">
        <w:rPr>
          <w:color w:val="000000" w:themeColor="text1"/>
          <w:szCs w:val="26"/>
        </w:rPr>
        <w:t>-BASED CONCRETE USING A COMBINED EXPERIMENTAL AND SIMULATION METHODS</w:t>
      </w:r>
    </w:p>
    <w:p w14:paraId="629FC9BC" w14:textId="77777777" w:rsidR="00692F46" w:rsidRPr="00692F46" w:rsidRDefault="00692F46" w:rsidP="00692F46">
      <w:pPr>
        <w:spacing w:line="240" w:lineRule="auto"/>
        <w:rPr>
          <w:color w:val="000000" w:themeColor="text1"/>
          <w:szCs w:val="26"/>
        </w:rPr>
      </w:pPr>
      <w:r w:rsidRPr="00692F46">
        <w:rPr>
          <w:color w:val="000000" w:themeColor="text1"/>
          <w:szCs w:val="26"/>
        </w:rPr>
        <w:t>Special</w:t>
      </w:r>
      <w:r w:rsidRPr="00692F46">
        <w:rPr>
          <w:color w:val="000000" w:themeColor="text1"/>
          <w:szCs w:val="26"/>
          <w:lang w:val="vi-VN"/>
        </w:rPr>
        <w:t>i</w:t>
      </w:r>
      <w:r w:rsidRPr="00692F46">
        <w:rPr>
          <w:color w:val="000000" w:themeColor="text1"/>
          <w:szCs w:val="26"/>
        </w:rPr>
        <w:t>ty: Atomic and Nuclear Physics</w:t>
      </w:r>
    </w:p>
    <w:p w14:paraId="270B1E65" w14:textId="77777777" w:rsidR="00692F46" w:rsidRPr="00692F46" w:rsidRDefault="00692F46" w:rsidP="00692F46">
      <w:pPr>
        <w:spacing w:line="240" w:lineRule="auto"/>
        <w:rPr>
          <w:color w:val="000000" w:themeColor="text1"/>
          <w:szCs w:val="26"/>
        </w:rPr>
      </w:pPr>
      <w:r w:rsidRPr="00692F46">
        <w:rPr>
          <w:color w:val="000000" w:themeColor="text1"/>
          <w:szCs w:val="26"/>
        </w:rPr>
        <w:t>Code: 944 01 06</w:t>
      </w:r>
    </w:p>
    <w:p w14:paraId="7099CE26" w14:textId="77777777" w:rsidR="00692F46" w:rsidRPr="00692F46" w:rsidRDefault="00692F46" w:rsidP="00692F46">
      <w:pPr>
        <w:spacing w:line="240" w:lineRule="auto"/>
        <w:rPr>
          <w:color w:val="000000" w:themeColor="text1"/>
          <w:szCs w:val="26"/>
        </w:rPr>
      </w:pPr>
      <w:r w:rsidRPr="00692F46">
        <w:rPr>
          <w:color w:val="000000" w:themeColor="text1"/>
          <w:szCs w:val="26"/>
        </w:rPr>
        <w:t>Nam</w:t>
      </w:r>
      <w:r w:rsidRPr="00692F46">
        <w:rPr>
          <w:color w:val="000000" w:themeColor="text1"/>
          <w:szCs w:val="26"/>
          <w:lang w:val="vi-VN"/>
        </w:rPr>
        <w:t xml:space="preserve">e of </w:t>
      </w:r>
      <w:r w:rsidRPr="00692F46">
        <w:rPr>
          <w:color w:val="000000" w:themeColor="text1"/>
          <w:szCs w:val="26"/>
        </w:rPr>
        <w:t>PhD Student: LE HOANG MINH</w:t>
      </w:r>
    </w:p>
    <w:p w14:paraId="57867041" w14:textId="77777777" w:rsidR="00692F46" w:rsidRPr="00692F46" w:rsidRDefault="00692F46" w:rsidP="00692F46">
      <w:pPr>
        <w:spacing w:line="240" w:lineRule="auto"/>
        <w:rPr>
          <w:color w:val="000000" w:themeColor="text1"/>
          <w:szCs w:val="26"/>
        </w:rPr>
      </w:pPr>
      <w:r w:rsidRPr="00692F46">
        <w:rPr>
          <w:color w:val="000000" w:themeColor="text1"/>
          <w:szCs w:val="26"/>
        </w:rPr>
        <w:t>Academic year: 30/2020</w:t>
      </w:r>
    </w:p>
    <w:p w14:paraId="5B8D4F8B" w14:textId="77777777" w:rsidR="00692F46" w:rsidRPr="00692F46" w:rsidRDefault="00692F46" w:rsidP="00692F46">
      <w:pPr>
        <w:spacing w:line="240" w:lineRule="auto"/>
        <w:rPr>
          <w:color w:val="000000" w:themeColor="text1"/>
          <w:szCs w:val="26"/>
        </w:rPr>
      </w:pPr>
      <w:r w:rsidRPr="00692F46">
        <w:rPr>
          <w:color w:val="000000" w:themeColor="text1"/>
          <w:szCs w:val="26"/>
        </w:rPr>
        <w:t>Supervisor: Assoc. Prof. PhD. Tran Thien Thanh</w:t>
      </w:r>
    </w:p>
    <w:p w14:paraId="573170D8" w14:textId="77777777" w:rsidR="00692F46" w:rsidRPr="00692F46" w:rsidRDefault="00692F46" w:rsidP="00692F46">
      <w:pPr>
        <w:spacing w:line="240" w:lineRule="auto"/>
        <w:rPr>
          <w:color w:val="000000" w:themeColor="text1"/>
          <w:szCs w:val="26"/>
        </w:rPr>
      </w:pPr>
      <w:r w:rsidRPr="00692F46">
        <w:rPr>
          <w:color w:val="000000" w:themeColor="text1"/>
          <w:szCs w:val="26"/>
        </w:rPr>
        <w:t xml:space="preserve">At: VNUHCM - </w:t>
      </w:r>
      <w:r w:rsidRPr="00692F46">
        <w:rPr>
          <w:rStyle w:val="longtext"/>
          <w:color w:val="000000" w:themeColor="text1"/>
          <w:szCs w:val="26"/>
        </w:rPr>
        <w:t>University of Science</w:t>
      </w:r>
    </w:p>
    <w:p w14:paraId="1EC2F725" w14:textId="77777777" w:rsidR="00692F46" w:rsidRPr="00692F46" w:rsidRDefault="00692F46" w:rsidP="00AB45F7">
      <w:pPr>
        <w:pStyle w:val="Heading2"/>
      </w:pPr>
      <w:r w:rsidRPr="00692F46">
        <w:t>1. SUMMARY:</w:t>
      </w:r>
    </w:p>
    <w:p w14:paraId="389016C4" w14:textId="77777777" w:rsidR="00692F46" w:rsidRPr="00692F46" w:rsidRDefault="00692F46" w:rsidP="00692F46">
      <w:pPr>
        <w:spacing w:line="240" w:lineRule="auto"/>
        <w:ind w:firstLine="567"/>
        <w:rPr>
          <w:color w:val="000000" w:themeColor="text1"/>
          <w:szCs w:val="26"/>
        </w:rPr>
      </w:pPr>
      <w:r w:rsidRPr="00692F46">
        <w:rPr>
          <w:i/>
          <w:iCs/>
          <w:color w:val="000000" w:themeColor="text1"/>
          <w:szCs w:val="26"/>
        </w:rPr>
        <w:t>Objective and methodology:</w:t>
      </w:r>
      <w:r w:rsidRPr="00692F46">
        <w:rPr>
          <w:color w:val="000000" w:themeColor="text1"/>
          <w:szCs w:val="26"/>
        </w:rPr>
        <w:t xml:space="preserve"> This thesis is a study on the gamma radiation shielding capability of heavyweight concrete doped with iron oxide powder (Fe</w:t>
      </w:r>
      <w:r w:rsidRPr="00692F46">
        <w:rPr>
          <w:color w:val="000000" w:themeColor="text1"/>
          <w:szCs w:val="26"/>
          <w:vertAlign w:val="subscript"/>
        </w:rPr>
        <w:t>2</w:t>
      </w:r>
      <w:r w:rsidRPr="00692F46">
        <w:rPr>
          <w:color w:val="000000" w:themeColor="text1"/>
          <w:szCs w:val="26"/>
        </w:rPr>
        <w:t>O</w:t>
      </w:r>
      <w:r w:rsidRPr="00692F46">
        <w:rPr>
          <w:color w:val="000000" w:themeColor="text1"/>
          <w:szCs w:val="26"/>
          <w:vertAlign w:val="subscript"/>
        </w:rPr>
        <w:t>3</w:t>
      </w:r>
      <w:r w:rsidRPr="00692F46">
        <w:rPr>
          <w:color w:val="000000" w:themeColor="text1"/>
          <w:szCs w:val="26"/>
        </w:rPr>
        <w:t>). The characteristic shielding parameters investigated include concrete density, linear attenuation coefficient, and effective atomic number. The linear attenuation coefficient was determined using the gamma transmission method, while the effective atomic number was evaluated based on R/C scattering measurements. The main content of the thesis is presented in three chapters, excluding the introduction, conclusion, references, and appendices.</w:t>
      </w:r>
    </w:p>
    <w:p w14:paraId="0AC62C42" w14:textId="77777777" w:rsidR="00692F46" w:rsidRPr="00692F46" w:rsidRDefault="00692F46" w:rsidP="00692F46">
      <w:pPr>
        <w:spacing w:line="240" w:lineRule="auto"/>
        <w:ind w:firstLine="567"/>
        <w:rPr>
          <w:color w:val="000000" w:themeColor="text1"/>
          <w:szCs w:val="26"/>
        </w:rPr>
      </w:pPr>
      <w:r w:rsidRPr="00692F46">
        <w:rPr>
          <w:i/>
          <w:iCs/>
          <w:color w:val="000000" w:themeColor="text1"/>
          <w:szCs w:val="26"/>
        </w:rPr>
        <w:t>Experimental procedure:</w:t>
      </w:r>
      <w:r w:rsidRPr="00692F46">
        <w:rPr>
          <w:color w:val="000000" w:themeColor="text1"/>
          <w:szCs w:val="26"/>
        </w:rPr>
        <w:t xml:space="preserve"> The concrete samples were prepared from coarse and fine aggregates, with the proportion of sand in the samples gradually replaced by iron oxide powder. The gamma transmission measurements were performed using a NaI(Tl) scintillation detector system. Meanwhile, a Si(Li) semiconductor detector system was used for the R/C scattering measurements. The scattering samples were mixtures containing two types of metal oxide powders. The experiments were conducted at the Nuclear Engineering Laboratory, University of Science, VNU-HCM.</w:t>
      </w:r>
    </w:p>
    <w:p w14:paraId="6F9C854A" w14:textId="77777777" w:rsidR="00692F46" w:rsidRPr="00692F46" w:rsidRDefault="00692F46" w:rsidP="00692F46">
      <w:pPr>
        <w:spacing w:line="240" w:lineRule="auto"/>
        <w:ind w:firstLine="567"/>
        <w:rPr>
          <w:color w:val="000000" w:themeColor="text1"/>
          <w:szCs w:val="26"/>
        </w:rPr>
      </w:pPr>
      <w:r w:rsidRPr="00692F46">
        <w:rPr>
          <w:i/>
          <w:iCs/>
          <w:color w:val="000000" w:themeColor="text1"/>
          <w:szCs w:val="26"/>
        </w:rPr>
        <w:t xml:space="preserve">Results and conclusions: </w:t>
      </w:r>
      <w:r w:rsidRPr="00692F46">
        <w:rPr>
          <w:color w:val="000000" w:themeColor="text1"/>
          <w:szCs w:val="26"/>
        </w:rPr>
        <w:t>The thesis has developed and confirmed the feasibility of a new type of radiation shielding concrete by doping it with iron oxide, which significantly increases its density and radiation shielding efficiency (improving it by up to 19% at low energies), while still maintaining a compressive strength that meets the B15 standard, ensuring its practical applicability. Additionally, a new method for determining material composition based on gamma scattering has been established through experimental measurements and simulations, revealing a strong linear relationship between the R/C scattering ratio and both the component content and the effective atomic number. Based on this result, the thesis proposes a method for determining material composition with a low error margin (under 5–8%) and introduces a reliable method for determining the effective atomic number for various materials. The accuracy of Monte Carlo simulations was also enhanced by applying the MCNP-CP program to eliminate the effect of small-angle scattering in gamma transmission measurements, allowing for the determination of a linear attenuation coefficient closer to the theoretical value, reducing the deviation from 3–6% to just 0–3%. Finally, these methods were applied to analyze 26 types of specialized concrete, and through principal component analysis PCA, the study demonstrated that density, iron content, and effective atomic number are the key, strongly correlated factors that determine the material’s radiation shielding effectiveness.</w:t>
      </w:r>
    </w:p>
    <w:p w14:paraId="62B25341" w14:textId="77777777" w:rsidR="00692F46" w:rsidRPr="00692F46" w:rsidRDefault="00692F46" w:rsidP="00AB45F7">
      <w:pPr>
        <w:pStyle w:val="Heading2"/>
      </w:pPr>
      <w:r w:rsidRPr="00692F46">
        <w:lastRenderedPageBreak/>
        <w:t>2. NOVE</w:t>
      </w:r>
      <w:r w:rsidRPr="00692F46">
        <w:rPr>
          <w:lang w:val="vi-VN"/>
        </w:rPr>
        <w:t>L</w:t>
      </w:r>
      <w:r w:rsidRPr="00692F46">
        <w:t>TY</w:t>
      </w:r>
      <w:r w:rsidRPr="00692F46">
        <w:rPr>
          <w:lang w:val="vi-VN"/>
        </w:rPr>
        <w:t xml:space="preserve"> </w:t>
      </w:r>
      <w:r w:rsidRPr="00692F46">
        <w:t>OF THESIS:</w:t>
      </w:r>
    </w:p>
    <w:p w14:paraId="6E30C9B0" w14:textId="77777777" w:rsidR="00692F46" w:rsidRPr="00692F46" w:rsidRDefault="00692F46" w:rsidP="00692F46">
      <w:pPr>
        <w:spacing w:line="240" w:lineRule="auto"/>
        <w:ind w:firstLine="567"/>
        <w:rPr>
          <w:color w:val="000000" w:themeColor="text1"/>
          <w:szCs w:val="26"/>
        </w:rPr>
      </w:pPr>
      <w:r w:rsidRPr="00692F46">
        <w:rPr>
          <w:color w:val="000000" w:themeColor="text1"/>
          <w:szCs w:val="26"/>
        </w:rPr>
        <w:t>In this thesis, several new findings are summarized as follows:</w:t>
      </w:r>
    </w:p>
    <w:p w14:paraId="60B66669" w14:textId="77777777" w:rsidR="00692F46" w:rsidRPr="00692F46" w:rsidRDefault="00692F46" w:rsidP="00692F46">
      <w:pPr>
        <w:pStyle w:val="ListParagraph"/>
        <w:numPr>
          <w:ilvl w:val="0"/>
          <w:numId w:val="2"/>
        </w:numPr>
        <w:spacing w:line="240" w:lineRule="auto"/>
        <w:ind w:left="567"/>
        <w:rPr>
          <w:color w:val="000000" w:themeColor="text1"/>
          <w:szCs w:val="26"/>
        </w:rPr>
      </w:pPr>
      <w:r w:rsidRPr="00692F46">
        <w:rPr>
          <w:color w:val="000000" w:themeColor="text1"/>
          <w:szCs w:val="26"/>
        </w:rPr>
        <w:t>Demonstrated that iron oxide-doped concrete is an effective and feasible radiation shielding material, enhancing shielding capability while maintaining standard compressive strength.</w:t>
      </w:r>
    </w:p>
    <w:p w14:paraId="5083C58D" w14:textId="77777777" w:rsidR="00692F46" w:rsidRPr="00692F46" w:rsidRDefault="00692F46" w:rsidP="00692F46">
      <w:pPr>
        <w:pStyle w:val="ListParagraph"/>
        <w:numPr>
          <w:ilvl w:val="0"/>
          <w:numId w:val="2"/>
        </w:numPr>
        <w:spacing w:line="240" w:lineRule="auto"/>
        <w:ind w:left="567"/>
        <w:rPr>
          <w:color w:val="000000" w:themeColor="text1"/>
          <w:szCs w:val="26"/>
        </w:rPr>
      </w:pPr>
      <w:r w:rsidRPr="00692F46">
        <w:rPr>
          <w:color w:val="000000" w:themeColor="text1"/>
          <w:szCs w:val="26"/>
        </w:rPr>
        <w:t>Enhanced the accuracy of determining the linear attenuation coefficient of materials through Monte Carlo simulations by eliminating the effect of small-angle scattering, leading to more reliable results.</w:t>
      </w:r>
    </w:p>
    <w:p w14:paraId="6A3E9247" w14:textId="77777777" w:rsidR="00692F46" w:rsidRPr="00692F46" w:rsidRDefault="00692F46" w:rsidP="00692F46">
      <w:pPr>
        <w:pStyle w:val="ListParagraph"/>
        <w:numPr>
          <w:ilvl w:val="0"/>
          <w:numId w:val="2"/>
        </w:numPr>
        <w:spacing w:line="240" w:lineRule="auto"/>
        <w:ind w:left="567"/>
        <w:rPr>
          <w:color w:val="000000" w:themeColor="text1"/>
          <w:szCs w:val="26"/>
        </w:rPr>
      </w:pPr>
      <w:r w:rsidRPr="00692F46">
        <w:rPr>
          <w:color w:val="000000" w:themeColor="text1"/>
          <w:szCs w:val="26"/>
        </w:rPr>
        <w:t>Proposed a non-destructive method based on the R/C scattering ratio to accurately determine the composition of materials in metal oxide powder mixtures.</w:t>
      </w:r>
    </w:p>
    <w:p w14:paraId="7D7EA8BF" w14:textId="77777777" w:rsidR="00692F46" w:rsidRPr="00692F46" w:rsidRDefault="00692F46" w:rsidP="00692F46">
      <w:pPr>
        <w:pStyle w:val="ListParagraph"/>
        <w:numPr>
          <w:ilvl w:val="0"/>
          <w:numId w:val="2"/>
        </w:numPr>
        <w:spacing w:line="240" w:lineRule="auto"/>
        <w:ind w:left="567"/>
        <w:rPr>
          <w:color w:val="000000" w:themeColor="text1"/>
          <w:szCs w:val="26"/>
        </w:rPr>
      </w:pPr>
      <w:r w:rsidRPr="00692F46">
        <w:rPr>
          <w:color w:val="000000" w:themeColor="text1"/>
          <w:szCs w:val="26"/>
        </w:rPr>
        <w:t>Introduced an approach to evaluate the shielding capability of materials via the effective atomic number without prior knowledge of their detailed chemical composition.</w:t>
      </w:r>
    </w:p>
    <w:p w14:paraId="7F1CAA5C" w14:textId="77777777" w:rsidR="00692F46" w:rsidRPr="00692F46" w:rsidRDefault="00692F46" w:rsidP="00AB45F7">
      <w:pPr>
        <w:pStyle w:val="Heading2"/>
        <w:rPr>
          <w:lang w:val="vi-VN"/>
        </w:rPr>
      </w:pPr>
      <w:r w:rsidRPr="00692F46">
        <w:t>3. APPLICATIONS/ APPLICABILIT</w:t>
      </w:r>
      <w:r w:rsidRPr="00692F46">
        <w:rPr>
          <w:lang w:val="vi-VN"/>
        </w:rPr>
        <w:t xml:space="preserve">Y/ PERSPECTIVE </w:t>
      </w:r>
    </w:p>
    <w:p w14:paraId="09C078BF" w14:textId="77777777" w:rsidR="00692F46" w:rsidRPr="00692F46" w:rsidRDefault="00692F46" w:rsidP="00692F46">
      <w:pPr>
        <w:spacing w:line="240" w:lineRule="auto"/>
        <w:ind w:firstLine="567"/>
        <w:rPr>
          <w:color w:val="000000" w:themeColor="text1"/>
          <w:szCs w:val="26"/>
        </w:rPr>
      </w:pPr>
      <w:r w:rsidRPr="00692F46">
        <w:rPr>
          <w:color w:val="000000" w:themeColor="text1"/>
          <w:szCs w:val="26"/>
        </w:rPr>
        <w:t>The findings of this thesis can be applied in laboratories at research institutes, centers, and universities for the evaluation of the shielding capabilities of various building materials, including concrete. Furthermore, the R/C scattering technique can be used to analyze the composition of mixtures in samples.</w:t>
      </w:r>
    </w:p>
    <w:p w14:paraId="37E4EB76" w14:textId="77777777" w:rsidR="00692F46" w:rsidRPr="00692F46" w:rsidRDefault="00692F46" w:rsidP="00692F46">
      <w:pPr>
        <w:spacing w:line="240" w:lineRule="auto"/>
        <w:ind w:firstLine="567"/>
        <w:rPr>
          <w:color w:val="000000" w:themeColor="text1"/>
          <w:szCs w:val="26"/>
        </w:rPr>
      </w:pPr>
      <w:r w:rsidRPr="00692F46">
        <w:rPr>
          <w:color w:val="000000" w:themeColor="text1"/>
          <w:szCs w:val="26"/>
        </w:rPr>
        <w:t>However, the thesis has limitations that require further research and verification, such as: A more in-depth analysis of the concrete material is needed, including determining the chemical composition and radioactivity of each aggregate, as well as investigating other mechanical and physical properties such as flexural strength and slump. Additionally, the composition determination method based on R/C scattering should be extended to more complex material systems, such as multi-component mixtures or various types of alloys. Finally, the interpolation method for determining Z</w:t>
      </w:r>
      <w:r w:rsidRPr="00692F46">
        <w:rPr>
          <w:color w:val="000000" w:themeColor="text1"/>
          <w:szCs w:val="26"/>
          <w:vertAlign w:val="subscript"/>
        </w:rPr>
        <w:t>eff</w:t>
      </w:r>
      <w:r w:rsidRPr="00692F46">
        <w:rPr>
          <w:color w:val="000000" w:themeColor="text1"/>
          <w:szCs w:val="26"/>
        </w:rPr>
        <w:t xml:space="preserve"> needs to be further refined by investigating other mathematical functions and conducting more experiments to improve its accuracy and comprehensiveness.</w:t>
      </w:r>
    </w:p>
    <w:p w14:paraId="2C36B680" w14:textId="77777777" w:rsidR="00183DAF" w:rsidRDefault="00183DAF" w:rsidP="00692F46">
      <w:pPr>
        <w:spacing w:line="240" w:lineRule="auto"/>
        <w:rPr>
          <w:szCs w:val="26"/>
        </w:rPr>
      </w:pPr>
    </w:p>
    <w:tbl>
      <w:tblPr>
        <w:tblW w:w="0" w:type="auto"/>
        <w:tblLook w:val="01E0" w:firstRow="1" w:lastRow="1" w:firstColumn="1" w:lastColumn="1" w:noHBand="0" w:noVBand="0"/>
      </w:tblPr>
      <w:tblGrid>
        <w:gridCol w:w="4993"/>
        <w:gridCol w:w="4979"/>
      </w:tblGrid>
      <w:tr w:rsidR="006762C2" w:rsidRPr="00487CF8" w14:paraId="0C1455BE" w14:textId="77777777" w:rsidTr="00B8475F">
        <w:tc>
          <w:tcPr>
            <w:tcW w:w="5094" w:type="dxa"/>
          </w:tcPr>
          <w:p w14:paraId="4B27559E" w14:textId="77777777" w:rsidR="006762C2" w:rsidRDefault="006762C2" w:rsidP="00B8475F">
            <w:pPr>
              <w:jc w:val="center"/>
              <w:rPr>
                <w:b/>
              </w:rPr>
            </w:pPr>
            <w:r w:rsidRPr="00636F09">
              <w:rPr>
                <w:b/>
              </w:rPr>
              <w:t>SUPERVISOR</w:t>
            </w:r>
          </w:p>
          <w:p w14:paraId="5B49AF59" w14:textId="77777777" w:rsidR="006762C2" w:rsidRDefault="006762C2" w:rsidP="00B8475F">
            <w:pPr>
              <w:jc w:val="center"/>
              <w:rPr>
                <w:b/>
              </w:rPr>
            </w:pPr>
          </w:p>
          <w:p w14:paraId="7A850380" w14:textId="77777777" w:rsidR="006762C2" w:rsidRDefault="006762C2" w:rsidP="00B8475F">
            <w:pPr>
              <w:jc w:val="center"/>
              <w:rPr>
                <w:b/>
              </w:rPr>
            </w:pPr>
          </w:p>
          <w:p w14:paraId="5B988712" w14:textId="77777777" w:rsidR="006762C2" w:rsidRDefault="006762C2" w:rsidP="00B8475F">
            <w:pPr>
              <w:jc w:val="center"/>
              <w:rPr>
                <w:b/>
              </w:rPr>
            </w:pPr>
          </w:p>
          <w:p w14:paraId="67601B10" w14:textId="02C19EB1" w:rsidR="006762C2" w:rsidRPr="006762C2" w:rsidRDefault="006762C2" w:rsidP="00B8475F">
            <w:pPr>
              <w:jc w:val="center"/>
              <w:rPr>
                <w:b/>
                <w:bCs/>
              </w:rPr>
            </w:pPr>
            <w:r w:rsidRPr="006762C2">
              <w:rPr>
                <w:b/>
                <w:bCs/>
                <w:color w:val="000000" w:themeColor="text1"/>
                <w:szCs w:val="26"/>
              </w:rPr>
              <w:t>Assoc. Prof. PhD. Tran Thien Thanh</w:t>
            </w:r>
          </w:p>
        </w:tc>
        <w:tc>
          <w:tcPr>
            <w:tcW w:w="5094" w:type="dxa"/>
          </w:tcPr>
          <w:p w14:paraId="6CFB3191" w14:textId="77777777" w:rsidR="006762C2" w:rsidRPr="0073728C" w:rsidRDefault="006762C2" w:rsidP="00B8475F">
            <w:pPr>
              <w:jc w:val="center"/>
              <w:rPr>
                <w:b/>
                <w:lang w:val="vi-VN"/>
              </w:rPr>
            </w:pPr>
            <w:r w:rsidRPr="00862F54">
              <w:rPr>
                <w:b/>
              </w:rPr>
              <w:t>PhD STUDEN</w:t>
            </w:r>
            <w:r>
              <w:rPr>
                <w:b/>
                <w:lang w:val="vi-VN"/>
              </w:rPr>
              <w:t>T</w:t>
            </w:r>
          </w:p>
          <w:p w14:paraId="7BA97212" w14:textId="77777777" w:rsidR="006762C2" w:rsidRPr="00487CF8" w:rsidRDefault="006762C2" w:rsidP="00B8475F">
            <w:pPr>
              <w:jc w:val="center"/>
            </w:pPr>
          </w:p>
          <w:p w14:paraId="2E8A1A0C" w14:textId="77777777" w:rsidR="006762C2" w:rsidRDefault="006762C2" w:rsidP="00B8475F">
            <w:pPr>
              <w:jc w:val="center"/>
            </w:pPr>
          </w:p>
          <w:p w14:paraId="22813EE1" w14:textId="77777777" w:rsidR="006762C2" w:rsidRDefault="006762C2" w:rsidP="00B8475F">
            <w:pPr>
              <w:jc w:val="center"/>
            </w:pPr>
          </w:p>
          <w:p w14:paraId="7D5B5FDB" w14:textId="07832B16" w:rsidR="006762C2" w:rsidRPr="006762C2" w:rsidRDefault="006762C2" w:rsidP="006762C2">
            <w:pPr>
              <w:jc w:val="center"/>
              <w:rPr>
                <w:b/>
                <w:bCs/>
              </w:rPr>
            </w:pPr>
            <w:r w:rsidRPr="006762C2">
              <w:rPr>
                <w:b/>
                <w:bCs/>
              </w:rPr>
              <w:t>Le Hoang Minh</w:t>
            </w:r>
          </w:p>
          <w:p w14:paraId="35795DE8" w14:textId="77777777" w:rsidR="006762C2" w:rsidRPr="00487CF8" w:rsidRDefault="006762C2" w:rsidP="00B8475F">
            <w:pPr>
              <w:jc w:val="center"/>
            </w:pPr>
          </w:p>
        </w:tc>
      </w:tr>
    </w:tbl>
    <w:p w14:paraId="0329FFF1" w14:textId="77777777" w:rsidR="006762C2" w:rsidRDefault="006762C2" w:rsidP="006762C2">
      <w:pPr>
        <w:rPr>
          <w:b/>
        </w:rPr>
      </w:pPr>
    </w:p>
    <w:p w14:paraId="56A16CA2" w14:textId="397B6D90" w:rsidR="006762C2" w:rsidRPr="00862F54" w:rsidRDefault="006762C2" w:rsidP="006762C2">
      <w:pPr>
        <w:jc w:val="center"/>
        <w:rPr>
          <w:rStyle w:val="longtext"/>
          <w:b/>
        </w:rPr>
      </w:pPr>
      <w:r>
        <w:rPr>
          <w:rStyle w:val="longtext"/>
          <w:b/>
        </w:rPr>
        <w:t xml:space="preserve">CONFIRMATION </w:t>
      </w:r>
      <w:r w:rsidRPr="00862F54">
        <w:rPr>
          <w:rStyle w:val="longtext"/>
          <w:b/>
        </w:rPr>
        <w:t>UNIVERSITY OF SCIENCE</w:t>
      </w:r>
    </w:p>
    <w:p w14:paraId="0215965F" w14:textId="533970D6" w:rsidR="006762C2" w:rsidRPr="006762C2" w:rsidRDefault="006762C2" w:rsidP="006762C2">
      <w:pPr>
        <w:tabs>
          <w:tab w:val="left" w:pos="6840"/>
        </w:tabs>
        <w:jc w:val="center"/>
        <w:rPr>
          <w:b/>
        </w:rPr>
      </w:pPr>
      <w:r>
        <w:rPr>
          <w:b/>
        </w:rPr>
        <w:t xml:space="preserve">VICE </w:t>
      </w:r>
      <w:r w:rsidRPr="00862F54">
        <w:rPr>
          <w:b/>
        </w:rPr>
        <w:t>PRESIDENT</w:t>
      </w:r>
    </w:p>
    <w:sectPr w:rsidR="006762C2" w:rsidRPr="006762C2" w:rsidSect="00692F4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E0C4B"/>
    <w:multiLevelType w:val="hybridMultilevel"/>
    <w:tmpl w:val="A65491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7B925227"/>
    <w:multiLevelType w:val="hybridMultilevel"/>
    <w:tmpl w:val="D906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235535">
    <w:abstractNumId w:val="0"/>
  </w:num>
  <w:num w:numId="2" w16cid:durableId="1694840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46"/>
    <w:rsid w:val="00010186"/>
    <w:rsid w:val="000851FE"/>
    <w:rsid w:val="00102030"/>
    <w:rsid w:val="00183DAF"/>
    <w:rsid w:val="003E17B1"/>
    <w:rsid w:val="003E1D0E"/>
    <w:rsid w:val="0055374A"/>
    <w:rsid w:val="00610983"/>
    <w:rsid w:val="006762C2"/>
    <w:rsid w:val="00692F46"/>
    <w:rsid w:val="00803E27"/>
    <w:rsid w:val="00822F52"/>
    <w:rsid w:val="00A340A0"/>
    <w:rsid w:val="00A3427E"/>
    <w:rsid w:val="00AB45F7"/>
    <w:rsid w:val="00B44525"/>
    <w:rsid w:val="00DD78C3"/>
    <w:rsid w:val="00E53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AE57"/>
  <w15:chartTrackingRefBased/>
  <w15:docId w15:val="{8532234E-984D-4CFE-B8C1-1A0974D5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F46"/>
    <w:pPr>
      <w:spacing w:after="0" w:line="360" w:lineRule="auto"/>
      <w:jc w:val="both"/>
    </w:pPr>
    <w:rPr>
      <w:rFonts w:ascii="Times New Roman" w:hAnsi="Times New Roman" w:cs="Times New Roman"/>
      <w:kern w:val="0"/>
      <w:sz w:val="26"/>
      <w:szCs w:val="22"/>
      <w14:ligatures w14:val="none"/>
    </w:rPr>
  </w:style>
  <w:style w:type="paragraph" w:styleId="Heading1">
    <w:name w:val="heading 1"/>
    <w:basedOn w:val="Normal"/>
    <w:next w:val="Normal"/>
    <w:link w:val="Heading1Char"/>
    <w:autoRedefine/>
    <w:uiPriority w:val="9"/>
    <w:qFormat/>
    <w:rsid w:val="006762C2"/>
    <w:pPr>
      <w:keepNext/>
      <w:keepLines/>
      <w:spacing w:after="120" w:line="240" w:lineRule="auto"/>
      <w:jc w:val="center"/>
      <w:outlineLvl w:val="0"/>
    </w:pPr>
    <w:rPr>
      <w:rFonts w:eastAsiaTheme="majorEastAsia" w:cstheme="majorBidi"/>
      <w:b/>
      <w:sz w:val="28"/>
      <w:szCs w:val="40"/>
    </w:rPr>
  </w:style>
  <w:style w:type="paragraph" w:styleId="Heading2">
    <w:name w:val="heading 2"/>
    <w:basedOn w:val="Normal"/>
    <w:next w:val="Normal"/>
    <w:link w:val="Heading2Char"/>
    <w:autoRedefine/>
    <w:uiPriority w:val="9"/>
    <w:unhideWhenUsed/>
    <w:qFormat/>
    <w:rsid w:val="006762C2"/>
    <w:pPr>
      <w:keepNext/>
      <w:keepLines/>
      <w:spacing w:before="160" w:after="80" w:line="240" w:lineRule="auto"/>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692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92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92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F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F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F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F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2C2"/>
    <w:rPr>
      <w:rFonts w:ascii="Times New Roman" w:eastAsiaTheme="majorEastAsia" w:hAnsi="Times New Roman" w:cstheme="majorBidi"/>
      <w:b/>
      <w:kern w:val="0"/>
      <w:sz w:val="28"/>
      <w:szCs w:val="40"/>
      <w14:ligatures w14:val="none"/>
    </w:rPr>
  </w:style>
  <w:style w:type="character" w:customStyle="1" w:styleId="Heading2Char">
    <w:name w:val="Heading 2 Char"/>
    <w:basedOn w:val="DefaultParagraphFont"/>
    <w:link w:val="Heading2"/>
    <w:uiPriority w:val="9"/>
    <w:rsid w:val="006762C2"/>
    <w:rPr>
      <w:rFonts w:ascii="Times New Roman" w:eastAsiaTheme="majorEastAsia" w:hAnsi="Times New Roman" w:cstheme="majorBidi"/>
      <w:b/>
      <w:kern w:val="0"/>
      <w:szCs w:val="32"/>
      <w14:ligatures w14:val="none"/>
    </w:rPr>
  </w:style>
  <w:style w:type="character" w:customStyle="1" w:styleId="Heading3Char">
    <w:name w:val="Heading 3 Char"/>
    <w:basedOn w:val="DefaultParagraphFont"/>
    <w:link w:val="Heading3"/>
    <w:uiPriority w:val="9"/>
    <w:semiHidden/>
    <w:rsid w:val="00692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F46"/>
    <w:rPr>
      <w:rFonts w:eastAsiaTheme="majorEastAsia" w:cstheme="majorBidi"/>
      <w:color w:val="272727" w:themeColor="text1" w:themeTint="D8"/>
    </w:rPr>
  </w:style>
  <w:style w:type="paragraph" w:styleId="Title">
    <w:name w:val="Title"/>
    <w:basedOn w:val="Normal"/>
    <w:next w:val="Normal"/>
    <w:link w:val="TitleChar"/>
    <w:uiPriority w:val="10"/>
    <w:qFormat/>
    <w:rsid w:val="00692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F46"/>
    <w:pPr>
      <w:spacing w:before="160"/>
      <w:jc w:val="center"/>
    </w:pPr>
    <w:rPr>
      <w:i/>
      <w:iCs/>
      <w:color w:val="404040" w:themeColor="text1" w:themeTint="BF"/>
    </w:rPr>
  </w:style>
  <w:style w:type="character" w:customStyle="1" w:styleId="QuoteChar">
    <w:name w:val="Quote Char"/>
    <w:basedOn w:val="DefaultParagraphFont"/>
    <w:link w:val="Quote"/>
    <w:uiPriority w:val="29"/>
    <w:rsid w:val="00692F46"/>
    <w:rPr>
      <w:i/>
      <w:iCs/>
      <w:color w:val="404040" w:themeColor="text1" w:themeTint="BF"/>
    </w:rPr>
  </w:style>
  <w:style w:type="paragraph" w:styleId="ListParagraph">
    <w:name w:val="List Paragraph"/>
    <w:basedOn w:val="Normal"/>
    <w:link w:val="ListParagraphChar"/>
    <w:uiPriority w:val="34"/>
    <w:qFormat/>
    <w:rsid w:val="00692F46"/>
    <w:pPr>
      <w:ind w:left="720"/>
      <w:contextualSpacing/>
    </w:pPr>
  </w:style>
  <w:style w:type="character" w:styleId="IntenseEmphasis">
    <w:name w:val="Intense Emphasis"/>
    <w:basedOn w:val="DefaultParagraphFont"/>
    <w:uiPriority w:val="21"/>
    <w:qFormat/>
    <w:rsid w:val="00692F46"/>
    <w:rPr>
      <w:i/>
      <w:iCs/>
      <w:color w:val="0F4761" w:themeColor="accent1" w:themeShade="BF"/>
    </w:rPr>
  </w:style>
  <w:style w:type="paragraph" w:styleId="IntenseQuote">
    <w:name w:val="Intense Quote"/>
    <w:basedOn w:val="Normal"/>
    <w:next w:val="Normal"/>
    <w:link w:val="IntenseQuoteChar"/>
    <w:uiPriority w:val="30"/>
    <w:qFormat/>
    <w:rsid w:val="00692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F46"/>
    <w:rPr>
      <w:i/>
      <w:iCs/>
      <w:color w:val="0F4761" w:themeColor="accent1" w:themeShade="BF"/>
    </w:rPr>
  </w:style>
  <w:style w:type="character" w:styleId="IntenseReference">
    <w:name w:val="Intense Reference"/>
    <w:basedOn w:val="DefaultParagraphFont"/>
    <w:uiPriority w:val="32"/>
    <w:qFormat/>
    <w:rsid w:val="00692F46"/>
    <w:rPr>
      <w:b/>
      <w:bCs/>
      <w:smallCaps/>
      <w:color w:val="0F4761" w:themeColor="accent1" w:themeShade="BF"/>
      <w:spacing w:val="5"/>
    </w:rPr>
  </w:style>
  <w:style w:type="character" w:customStyle="1" w:styleId="longtext">
    <w:name w:val="long_text"/>
    <w:rsid w:val="00692F46"/>
  </w:style>
  <w:style w:type="character" w:customStyle="1" w:styleId="ListParagraphChar">
    <w:name w:val="List Paragraph Char"/>
    <w:basedOn w:val="DefaultParagraphFont"/>
    <w:link w:val="ListParagraph"/>
    <w:uiPriority w:val="34"/>
    <w:rsid w:val="00692F46"/>
  </w:style>
  <w:style w:type="paragraph" w:styleId="BodyTextIndent">
    <w:name w:val="Body Text Indent"/>
    <w:basedOn w:val="Normal"/>
    <w:link w:val="BodyTextIndentChar"/>
    <w:rsid w:val="006762C2"/>
    <w:pPr>
      <w:spacing w:line="240" w:lineRule="auto"/>
      <w:jc w:val="left"/>
    </w:pPr>
    <w:rPr>
      <w:rFonts w:eastAsia="Times New Roman"/>
      <w:sz w:val="24"/>
      <w:szCs w:val="24"/>
    </w:rPr>
  </w:style>
  <w:style w:type="character" w:customStyle="1" w:styleId="BodyTextIndentChar">
    <w:name w:val="Body Text Indent Char"/>
    <w:basedOn w:val="DefaultParagraphFont"/>
    <w:link w:val="BodyTextIndent"/>
    <w:rsid w:val="006762C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1584</Words>
  <Characters>9035</Characters>
  <Application>Microsoft Office Word</Application>
  <DocSecurity>0</DocSecurity>
  <Lines>75</Lines>
  <Paragraphs>21</Paragraphs>
  <ScaleCrop>false</ScaleCrop>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  Minh</dc:creator>
  <cp:keywords/>
  <dc:description/>
  <cp:lastModifiedBy>Lê Hoàng  Minh</cp:lastModifiedBy>
  <cp:revision>3</cp:revision>
  <dcterms:created xsi:type="dcterms:W3CDTF">2026-06-19T07:47:00Z</dcterms:created>
  <dcterms:modified xsi:type="dcterms:W3CDTF">2026-06-19T08:05:00Z</dcterms:modified>
</cp:coreProperties>
</file>