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933E" w14:textId="77777777" w:rsidR="00186837" w:rsidRPr="00186837" w:rsidRDefault="00186837" w:rsidP="00186837">
      <w:pPr>
        <w:spacing w:after="0" w:line="240" w:lineRule="auto"/>
        <w:jc w:val="center"/>
        <w:rPr>
          <w:rFonts w:ascii="Times New Roman" w:eastAsia="Times New Roman" w:hAnsi="Times New Roman" w:cs="Times New Roman"/>
          <w:b/>
          <w:bCs/>
          <w:kern w:val="0"/>
          <w:sz w:val="28"/>
          <w:szCs w:val="28"/>
          <w:lang w:val="en-US"/>
          <w14:ligatures w14:val="none"/>
        </w:rPr>
      </w:pPr>
      <w:r w:rsidRPr="00186837">
        <w:rPr>
          <w:rFonts w:ascii="Times New Roman" w:eastAsia="Times New Roman" w:hAnsi="Times New Roman" w:cs="Times New Roman"/>
          <w:b/>
          <w:bCs/>
          <w:kern w:val="0"/>
          <w:sz w:val="28"/>
          <w:szCs w:val="28"/>
          <w:lang w:val="en-US"/>
          <w14:ligatures w14:val="none"/>
        </w:rPr>
        <w:t>TRANG THÔNG TIN LUẬN ÁN</w:t>
      </w:r>
    </w:p>
    <w:p w14:paraId="17CA45A2" w14:textId="77777777" w:rsidR="00186837" w:rsidRPr="00186837" w:rsidRDefault="00186837" w:rsidP="00186837">
      <w:pPr>
        <w:spacing w:after="0" w:line="240" w:lineRule="auto"/>
        <w:jc w:val="both"/>
        <w:rPr>
          <w:rFonts w:ascii="Times New Roman" w:eastAsia="Times New Roman" w:hAnsi="Times New Roman" w:cs="Times New Roman"/>
          <w:kern w:val="0"/>
          <w:u w:val="single"/>
          <w:lang w:val="en-US"/>
          <w14:ligatures w14:val="none"/>
        </w:rPr>
      </w:pPr>
    </w:p>
    <w:p w14:paraId="45DE1644" w14:textId="77777777" w:rsidR="00186837" w:rsidRPr="00186837" w:rsidRDefault="00186837" w:rsidP="00186837">
      <w:pPr>
        <w:spacing w:after="0" w:line="240" w:lineRule="auto"/>
        <w:jc w:val="both"/>
        <w:rPr>
          <w:rFonts w:ascii="Times New Roman" w:eastAsia="Times New Roman" w:hAnsi="Times New Roman" w:cs="Times New Roman"/>
          <w:color w:val="000000" w:themeColor="text1"/>
          <w:kern w:val="0"/>
          <w:u w:val="single"/>
          <w:lang w:val="en-US"/>
          <w14:ligatures w14:val="none"/>
        </w:rPr>
      </w:pPr>
    </w:p>
    <w:p w14:paraId="5BAA8048"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bookmarkStart w:id="0" w:name="_Hlk215608835"/>
      <w:r w:rsidRPr="00D45328">
        <w:rPr>
          <w:rFonts w:ascii="Times New Roman" w:eastAsia="Times New Roman" w:hAnsi="Times New Roman" w:cs="Times New Roman"/>
          <w:noProof/>
          <w:color w:val="000000" w:themeColor="text1"/>
          <w:kern w:val="0"/>
          <w14:ligatures w14:val="none"/>
        </w:rPr>
        <w:t xml:space="preserve">Tên đề tài luận án: Nghiên cứu phản ứng khử oxy trên </w:t>
      </w:r>
      <w:r w:rsidRPr="00D45328">
        <w:rPr>
          <w:rFonts w:ascii="Times New Roman" w:eastAsia="Times New Roman" w:hAnsi="Times New Roman" w:cs="Times New Roman"/>
          <w:noProof/>
          <w:color w:val="000000" w:themeColor="text1"/>
          <w:kern w:val="0"/>
          <w:lang w:val="en-US"/>
          <w14:ligatures w14:val="none"/>
        </w:rPr>
        <w:t xml:space="preserve">xúc tác </w:t>
      </w:r>
      <w:r w:rsidRPr="00D45328">
        <w:rPr>
          <w:rFonts w:ascii="Times New Roman" w:eastAsia="Times New Roman" w:hAnsi="Times New Roman" w:cs="Times New Roman"/>
          <w:noProof/>
          <w:color w:val="000000" w:themeColor="text1"/>
          <w:kern w:val="0"/>
          <w14:ligatures w14:val="none"/>
        </w:rPr>
        <w:t>metalloporphyrin bằng phương pháp tính toán</w:t>
      </w:r>
    </w:p>
    <w:p w14:paraId="37082CEA"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Ngành: Hoá lý thuyết và hoá lý</w:t>
      </w:r>
    </w:p>
    <w:p w14:paraId="4FAFCFEB"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Mã số ngành: 9440119</w:t>
      </w:r>
    </w:p>
    <w:p w14:paraId="26C84C14"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Họ tên nghiên cứu sinh: Trần Phương Dung</w:t>
      </w:r>
    </w:p>
    <w:p w14:paraId="6D1B6FB5"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Khóa đào tạo: Năm 2020</w:t>
      </w:r>
    </w:p>
    <w:p w14:paraId="509967CB"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 xml:space="preserve">Người hướng dẫn khoa học: </w:t>
      </w:r>
    </w:p>
    <w:p w14:paraId="282FA619" w14:textId="7D1B9C1D"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 xml:space="preserve">     1. PGS.TS Đỗ Ngọc Sơn, </w:t>
      </w:r>
      <w:r w:rsidRPr="00D45328">
        <w:rPr>
          <w:rFonts w:ascii="Times New Roman" w:eastAsia="Times New Roman" w:hAnsi="Times New Roman" w:cs="Times New Roman"/>
          <w:noProof/>
          <w:color w:val="000000" w:themeColor="text1"/>
          <w:kern w:val="0"/>
          <w:lang w:val="en-US"/>
          <w14:ligatures w14:val="none"/>
        </w:rPr>
        <w:t>T</w:t>
      </w:r>
      <w:r w:rsidRPr="00D45328">
        <w:rPr>
          <w:rFonts w:ascii="Times New Roman" w:eastAsia="Times New Roman" w:hAnsi="Times New Roman" w:cs="Times New Roman"/>
          <w:noProof/>
          <w:color w:val="000000" w:themeColor="text1"/>
          <w:kern w:val="0"/>
          <w14:ligatures w14:val="none"/>
        </w:rPr>
        <w:t>rường ĐH Bách Khoa, ĐHQG-HCM</w:t>
      </w:r>
    </w:p>
    <w:p w14:paraId="4703CE45" w14:textId="2740F108"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14:ligatures w14:val="none"/>
        </w:rPr>
      </w:pPr>
      <w:r w:rsidRPr="00D45328">
        <w:rPr>
          <w:rFonts w:ascii="Times New Roman" w:eastAsia="Times New Roman" w:hAnsi="Times New Roman" w:cs="Times New Roman"/>
          <w:noProof/>
          <w:color w:val="000000" w:themeColor="text1"/>
          <w:kern w:val="0"/>
          <w14:ligatures w14:val="none"/>
        </w:rPr>
        <w:t xml:space="preserve">     2. PGS.TS. Phạm Trần Nguyên Nguyên, </w:t>
      </w:r>
      <w:r w:rsidRPr="00D45328">
        <w:rPr>
          <w:rFonts w:ascii="Times New Roman" w:eastAsia="Times New Roman" w:hAnsi="Times New Roman" w:cs="Times New Roman"/>
          <w:noProof/>
          <w:color w:val="000000" w:themeColor="text1"/>
          <w:kern w:val="0"/>
          <w:lang w:val="en-US"/>
          <w14:ligatures w14:val="none"/>
        </w:rPr>
        <w:t>T</w:t>
      </w:r>
      <w:r w:rsidRPr="00D45328">
        <w:rPr>
          <w:rFonts w:ascii="Times New Roman" w:eastAsia="Times New Roman" w:hAnsi="Times New Roman" w:cs="Times New Roman"/>
          <w:noProof/>
          <w:color w:val="000000" w:themeColor="text1"/>
          <w:kern w:val="0"/>
          <w14:ligatures w14:val="none"/>
        </w:rPr>
        <w:t>rường ĐH KHTN, ĐHQG-HCM</w:t>
      </w:r>
    </w:p>
    <w:p w14:paraId="780D07F4" w14:textId="77777777" w:rsidR="00D45328" w:rsidRDefault="00D45328" w:rsidP="00D45328">
      <w:pPr>
        <w:spacing w:after="0" w:line="240" w:lineRule="auto"/>
        <w:jc w:val="both"/>
        <w:rPr>
          <w:rFonts w:ascii="Times New Roman" w:eastAsia="Times New Roman" w:hAnsi="Times New Roman" w:cs="Times New Roman"/>
          <w:noProof/>
          <w:color w:val="000000" w:themeColor="text1"/>
          <w:kern w:val="0"/>
          <w:lang w:val="en-US"/>
          <w14:ligatures w14:val="none"/>
        </w:rPr>
      </w:pPr>
      <w:r w:rsidRPr="00D45328">
        <w:rPr>
          <w:rFonts w:ascii="Times New Roman" w:eastAsia="Times New Roman" w:hAnsi="Times New Roman" w:cs="Times New Roman"/>
          <w:noProof/>
          <w:color w:val="000000" w:themeColor="text1"/>
          <w:kern w:val="0"/>
          <w14:ligatures w14:val="none"/>
        </w:rPr>
        <w:t xml:space="preserve">Cơ sở đào tạo: Trường Đại học Khoa học </w:t>
      </w:r>
      <w:r w:rsidRPr="00D45328">
        <w:rPr>
          <w:rFonts w:ascii="Times New Roman" w:eastAsia="Times New Roman" w:hAnsi="Times New Roman" w:cs="Times New Roman"/>
          <w:noProof/>
          <w:color w:val="000000" w:themeColor="text1"/>
          <w:kern w:val="0"/>
          <w:lang w:val="en-US"/>
          <w14:ligatures w14:val="none"/>
        </w:rPr>
        <w:t>T</w:t>
      </w:r>
      <w:r w:rsidRPr="00D45328">
        <w:rPr>
          <w:rFonts w:ascii="Times New Roman" w:eastAsia="Times New Roman" w:hAnsi="Times New Roman" w:cs="Times New Roman"/>
          <w:noProof/>
          <w:color w:val="000000" w:themeColor="text1"/>
          <w:kern w:val="0"/>
          <w14:ligatures w14:val="none"/>
        </w:rPr>
        <w:t>ự nhiên, ĐHQG-HCM</w:t>
      </w:r>
      <w:bookmarkEnd w:id="0"/>
      <w:r w:rsidRPr="00D45328">
        <w:rPr>
          <w:rFonts w:ascii="Times New Roman" w:eastAsia="Times New Roman" w:hAnsi="Times New Roman" w:cs="Times New Roman"/>
          <w:noProof/>
          <w:color w:val="000000" w:themeColor="text1"/>
          <w:kern w:val="0"/>
          <w14:ligatures w14:val="none"/>
        </w:rPr>
        <w:t xml:space="preserve"> </w:t>
      </w:r>
    </w:p>
    <w:p w14:paraId="0FA965B3" w14:textId="77777777" w:rsidR="00D45328" w:rsidRPr="00D45328" w:rsidRDefault="00D45328" w:rsidP="00D45328">
      <w:pPr>
        <w:spacing w:after="0" w:line="240" w:lineRule="auto"/>
        <w:jc w:val="both"/>
        <w:rPr>
          <w:rFonts w:ascii="Times New Roman" w:eastAsia="Times New Roman" w:hAnsi="Times New Roman" w:cs="Times New Roman"/>
          <w:noProof/>
          <w:color w:val="000000" w:themeColor="text1"/>
          <w:kern w:val="0"/>
          <w:lang w:val="en-US"/>
          <w14:ligatures w14:val="none"/>
        </w:rPr>
      </w:pPr>
    </w:p>
    <w:p w14:paraId="26F70225" w14:textId="77777777" w:rsidR="00D45328" w:rsidRPr="00D45328" w:rsidRDefault="00D45328" w:rsidP="00D45328">
      <w:pPr>
        <w:spacing w:after="0" w:line="360" w:lineRule="auto"/>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b/>
          <w:bCs/>
          <w:noProof/>
          <w:kern w:val="0"/>
          <w14:ligatures w14:val="none"/>
        </w:rPr>
        <w:t>1. TÓM TẮT NỘI DUNG LUẬN ÁN</w:t>
      </w:r>
      <w:r w:rsidRPr="00D45328">
        <w:rPr>
          <w:rFonts w:ascii="Times New Roman" w:eastAsia="Times New Roman" w:hAnsi="Times New Roman" w:cs="Times New Roman"/>
          <w:noProof/>
          <w:kern w:val="0"/>
          <w14:ligatures w14:val="none"/>
        </w:rPr>
        <w:t>:</w:t>
      </w:r>
    </w:p>
    <w:p w14:paraId="6D1A0B7F" w14:textId="2EDC26C3" w:rsidR="00D45328" w:rsidRPr="00D45328" w:rsidRDefault="00D45328" w:rsidP="00D45328">
      <w:pPr>
        <w:spacing w:after="0" w:line="240" w:lineRule="auto"/>
        <w:ind w:firstLine="709"/>
        <w:jc w:val="both"/>
        <w:rPr>
          <w:rFonts w:ascii="Times New Roman" w:eastAsia="Times New Roman" w:hAnsi="Times New Roman" w:cs="Times New Roman"/>
          <w:noProof/>
          <w:kern w:val="0"/>
          <w14:ligatures w14:val="none"/>
        </w:rPr>
      </w:pPr>
      <w:bookmarkStart w:id="1" w:name="_Hlk215608860"/>
      <w:r w:rsidRPr="00D45328">
        <w:rPr>
          <w:rFonts w:ascii="Times New Roman" w:eastAsia="Times New Roman" w:hAnsi="Times New Roman" w:cs="Times New Roman"/>
          <w:noProof/>
          <w:kern w:val="0"/>
          <w14:ligatures w14:val="none"/>
        </w:rPr>
        <w:t xml:space="preserve">Luận án nghiên cứu hoạt tính xúc tác của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 xml:space="preserve">porphyrin và các hệ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porphyrin có vật liệu hỗ trợ đối với phản ứng khử oxy</w:t>
      </w:r>
      <w:r w:rsidRPr="00D45328">
        <w:rPr>
          <w:rFonts w:ascii="Times New Roman" w:eastAsia="Times New Roman" w:hAnsi="Times New Roman" w:cs="Times New Roman"/>
          <w:noProof/>
          <w:kern w:val="0"/>
          <w:lang w:val="en-US"/>
          <w14:ligatures w14:val="none"/>
        </w:rPr>
        <w:t xml:space="preserve"> (ORR), sử dụng lý thuyết phiếm hàm mật độ (DFT) với phiếm hàm vdW-DF kết hợp hàm trao đổi–tương quan rev-PBE trong xấp xỉ GGA, cùng với mô hình nhiệt động học</w:t>
      </w:r>
      <w:r w:rsidRPr="00D45328">
        <w:rPr>
          <w:rFonts w:ascii="Times New Roman" w:eastAsia="Times New Roman" w:hAnsi="Times New Roman" w:cs="Times New Roman"/>
          <w:noProof/>
          <w:kern w:val="0"/>
          <w14:ligatures w14:val="none"/>
        </w:rPr>
        <w:t xml:space="preserve">. </w:t>
      </w:r>
      <w:r w:rsidRPr="00D45328">
        <w:rPr>
          <w:rFonts w:ascii="Times New Roman" w:eastAsia="Times New Roman" w:hAnsi="Times New Roman" w:cs="Times New Roman"/>
          <w:noProof/>
          <w:kern w:val="0"/>
          <w:lang w:val="en-US"/>
          <w14:ligatures w14:val="none"/>
        </w:rPr>
        <w:t>Nghiên cứu đã tập trung vào việc điều chỉnh cấu trúc metalloporphyrin và tương tác của chúng với vật liệu hỗ trợ hai chiều MoS</w:t>
      </w:r>
      <w:r w:rsidRPr="00D45328">
        <w:rPr>
          <w:rFonts w:ascii="Times New Roman" w:eastAsia="Times New Roman" w:hAnsi="Times New Roman" w:cs="Times New Roman"/>
          <w:noProof/>
          <w:kern w:val="0"/>
          <w:vertAlign w:val="subscript"/>
          <w:lang w:val="en-US"/>
          <w14:ligatures w14:val="none"/>
        </w:rPr>
        <w:t>2</w:t>
      </w:r>
      <w:r w:rsidRPr="00D45328">
        <w:rPr>
          <w:rFonts w:ascii="Times New Roman" w:eastAsia="Times New Roman" w:hAnsi="Times New Roman" w:cs="Times New Roman"/>
          <w:noProof/>
          <w:kern w:val="0"/>
          <w:lang w:val="en-US"/>
          <w14:ligatures w14:val="none"/>
        </w:rPr>
        <w:t xml:space="preserve"> nhằm tối ưu hóa hoạt tính xúc tác cho phản ứng khử oxy. </w:t>
      </w:r>
      <w:r w:rsidRPr="00D45328">
        <w:rPr>
          <w:rFonts w:ascii="Times New Roman" w:eastAsia="Times New Roman" w:hAnsi="Times New Roman" w:cs="Times New Roman"/>
          <w:noProof/>
          <w:kern w:val="0"/>
          <w14:ligatures w14:val="none"/>
        </w:rPr>
        <w:t xml:space="preserve">Nghiên cứu làm sáng tỏ ảnh hưởng của sự thay thế nhóm chức, bao gồm nhóm methyl, amino, carboxyl gắn ở vị trí meso đến hiệu quả </w:t>
      </w:r>
      <w:r w:rsidRPr="00D45328">
        <w:rPr>
          <w:rFonts w:ascii="Times New Roman" w:eastAsia="Times New Roman" w:hAnsi="Times New Roman" w:cs="Times New Roman"/>
          <w:noProof/>
          <w:kern w:val="0"/>
          <w:lang w:val="en-US"/>
          <w14:ligatures w14:val="none"/>
        </w:rPr>
        <w:t>khử oxy</w:t>
      </w:r>
      <w:r w:rsidRPr="00D45328">
        <w:rPr>
          <w:rFonts w:ascii="Times New Roman" w:eastAsia="Times New Roman" w:hAnsi="Times New Roman" w:cs="Times New Roman"/>
          <w:noProof/>
          <w:kern w:val="0"/>
          <w14:ligatures w14:val="none"/>
        </w:rPr>
        <w:t xml:space="preserve"> của sắt porphyrin. </w:t>
      </w:r>
      <w:r w:rsidRPr="00D45328">
        <w:rPr>
          <w:rFonts w:ascii="Times New Roman" w:eastAsia="Times New Roman" w:hAnsi="Times New Roman" w:cs="Times New Roman"/>
          <w:noProof/>
          <w:kern w:val="0"/>
          <w:lang w:val="en-US"/>
          <w14:ligatures w14:val="none"/>
        </w:rPr>
        <w:t>Các nhóm thế có ảnh hưởng mạnh đến sự phân bố điện tích quanh tâm Fe, từ đó thay đổi năng lượng của các bước hydro hóa và quyết định hiệu quả của phản ứng khử oxy. Trong hệ xúc tác MeTMP/MoS</w:t>
      </w:r>
      <w:r w:rsidRPr="00D45328">
        <w:rPr>
          <w:rFonts w:ascii="Times New Roman" w:eastAsia="Times New Roman" w:hAnsi="Times New Roman" w:cs="Times New Roman"/>
          <w:noProof/>
          <w:kern w:val="0"/>
          <w:vertAlign w:val="subscript"/>
          <w:lang w:val="en-US"/>
          <w14:ligatures w14:val="none"/>
        </w:rPr>
        <w:t>2</w:t>
      </w:r>
      <w:r w:rsidRPr="00D45328">
        <w:rPr>
          <w:rFonts w:ascii="Times New Roman" w:eastAsia="Times New Roman" w:hAnsi="Times New Roman" w:cs="Times New Roman"/>
          <w:noProof/>
          <w:kern w:val="0"/>
          <w:lang w:val="en-US"/>
          <w14:ligatures w14:val="none"/>
        </w:rPr>
        <w:t>, (TMP = tetramethyl porphyrin), kim loại trung tâm (Me = Fe, Co, Ni) và sự cộng hưởng điện tử giữa metalloporphyrin và lớp MoS</w:t>
      </w:r>
      <w:r w:rsidRPr="00D45328">
        <w:rPr>
          <w:rFonts w:ascii="Times New Roman" w:eastAsia="Times New Roman" w:hAnsi="Times New Roman" w:cs="Times New Roman"/>
          <w:noProof/>
          <w:kern w:val="0"/>
          <w:vertAlign w:val="subscript"/>
          <w:lang w:val="en-US"/>
          <w14:ligatures w14:val="none"/>
        </w:rPr>
        <w:t>2</w:t>
      </w:r>
      <w:r w:rsidRPr="00D45328">
        <w:rPr>
          <w:rFonts w:ascii="Times New Roman" w:eastAsia="Times New Roman" w:hAnsi="Times New Roman" w:cs="Times New Roman"/>
          <w:noProof/>
          <w:kern w:val="0"/>
          <w:lang w:val="en-US"/>
          <w14:ligatures w14:val="none"/>
        </w:rPr>
        <w:t xml:space="preserve"> đóng vai trò quyết định đến cơ chế phản ứng. Vật liệu hỗ trợ MoS</w:t>
      </w:r>
      <w:r w:rsidRPr="00D45328">
        <w:rPr>
          <w:rFonts w:ascii="Times New Roman" w:eastAsia="Times New Roman" w:hAnsi="Times New Roman" w:cs="Times New Roman"/>
          <w:noProof/>
          <w:kern w:val="0"/>
          <w:vertAlign w:val="subscript"/>
          <w:lang w:val="en-US"/>
          <w14:ligatures w14:val="none"/>
        </w:rPr>
        <w:t>2</w:t>
      </w:r>
      <w:r w:rsidRPr="00D45328">
        <w:rPr>
          <w:rFonts w:ascii="Times New Roman" w:eastAsia="Times New Roman" w:hAnsi="Times New Roman" w:cs="Times New Roman"/>
          <w:noProof/>
          <w:kern w:val="0"/>
          <w:lang w:val="en-US"/>
          <w14:ligatures w14:val="none"/>
        </w:rPr>
        <w:t xml:space="preserve"> giúp giảm đáng kể năng lượng của bước phản ứng trung gian giới hạn tốc độ, đặc biệt là phân li O–O, trong đó CoTMP/MoS</w:t>
      </w:r>
      <w:r w:rsidRPr="00D45328">
        <w:rPr>
          <w:rFonts w:ascii="Times New Roman" w:eastAsia="Times New Roman" w:hAnsi="Times New Roman" w:cs="Times New Roman"/>
          <w:noProof/>
          <w:kern w:val="0"/>
          <w:vertAlign w:val="subscript"/>
          <w:lang w:val="en-US"/>
          <w14:ligatures w14:val="none"/>
        </w:rPr>
        <w:t>2</w:t>
      </w:r>
      <w:r w:rsidRPr="00D45328">
        <w:rPr>
          <w:rFonts w:ascii="Times New Roman" w:eastAsia="Times New Roman" w:hAnsi="Times New Roman" w:cs="Times New Roman"/>
          <w:noProof/>
          <w:kern w:val="0"/>
          <w:lang w:val="en-US"/>
          <w14:ligatures w14:val="none"/>
        </w:rPr>
        <w:t xml:space="preserve"> thể hiện hiệu </w:t>
      </w:r>
      <w:r w:rsidR="00D56D51">
        <w:rPr>
          <w:rFonts w:ascii="Times New Roman" w:eastAsia="Times New Roman" w:hAnsi="Times New Roman" w:cs="Times New Roman"/>
          <w:noProof/>
          <w:kern w:val="0"/>
          <w:lang w:val="en-US"/>
          <w14:ligatures w14:val="none"/>
        </w:rPr>
        <w:t>quả</w:t>
      </w:r>
      <w:r w:rsidRPr="00D45328">
        <w:rPr>
          <w:rFonts w:ascii="Times New Roman" w:eastAsia="Times New Roman" w:hAnsi="Times New Roman" w:cs="Times New Roman"/>
          <w:noProof/>
          <w:kern w:val="0"/>
          <w:lang w:val="en-US"/>
          <w14:ligatures w14:val="none"/>
        </w:rPr>
        <w:t xml:space="preserve"> tốt nhất nhờ năng lượng hoạt hoá thấp và sự tương tác mạnh giữa quỹ đạo d của Co với các chất trung gian của ORR</w:t>
      </w:r>
      <w:r w:rsidRPr="00D45328">
        <w:rPr>
          <w:rFonts w:ascii="Times New Roman" w:eastAsia="Times New Roman" w:hAnsi="Times New Roman" w:cs="Times New Roman"/>
          <w:noProof/>
          <w:kern w:val="0"/>
          <w14:ligatures w14:val="none"/>
        </w:rPr>
        <w:t>. Ảnh hưởng của sự thay thế kim loại trong hệ xúc tác dị chất MeTMP/MoS</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đến hiệu quả ORR</w:t>
      </w:r>
      <w:r w:rsidRPr="00D45328">
        <w:rPr>
          <w:rFonts w:ascii="Times New Roman" w:eastAsia="Times New Roman" w:hAnsi="Times New Roman" w:cs="Times New Roman"/>
          <w:noProof/>
          <w:kern w:val="0"/>
          <w:lang w:val="en-US"/>
          <w14:ligatures w14:val="none"/>
        </w:rPr>
        <w:t xml:space="preserve"> cũng được làm rõ. </w:t>
      </w:r>
      <w:r w:rsidRPr="00D45328">
        <w:rPr>
          <w:rFonts w:ascii="Times New Roman" w:eastAsia="Times New Roman" w:hAnsi="Times New Roman" w:cs="Times New Roman"/>
          <w:noProof/>
          <w:kern w:val="0"/>
          <w14:ligatures w14:val="none"/>
        </w:rPr>
        <w:t>Đồng thời luận án còn khảo sát ảnh hưởng của sự thay thế dị nguyên tử (B, P, S, Co) cho một nguyên tử N</w:t>
      </w:r>
      <w:r w:rsidRPr="00D45328">
        <w:rPr>
          <w:rFonts w:ascii="Times New Roman" w:eastAsia="Times New Roman" w:hAnsi="Times New Roman" w:cs="Times New Roman"/>
          <w:noProof/>
          <w:kern w:val="0"/>
          <w:lang w:val="en-US"/>
          <w14:ligatures w14:val="none"/>
        </w:rPr>
        <w:t xml:space="preserve"> trong khu vực trung tâm của</w:t>
      </w:r>
      <w:r w:rsidRPr="00D45328">
        <w:rPr>
          <w:rFonts w:ascii="Times New Roman" w:eastAsia="Times New Roman" w:hAnsi="Times New Roman" w:cs="Times New Roman"/>
          <w:noProof/>
          <w:kern w:val="0"/>
          <w14:ligatures w14:val="none"/>
        </w:rPr>
        <w:t xml:space="preserve"> hệ xúc tác CoTMP/MoS</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đến cơ chế và hoạt tính ORR</w:t>
      </w:r>
      <w:bookmarkEnd w:id="1"/>
      <w:r w:rsidRPr="00D45328">
        <w:rPr>
          <w:rFonts w:ascii="Times New Roman" w:eastAsia="Times New Roman" w:hAnsi="Times New Roman" w:cs="Times New Roman"/>
          <w:noProof/>
          <w:kern w:val="0"/>
          <w14:ligatures w14:val="none"/>
        </w:rPr>
        <w:t>.</w:t>
      </w:r>
    </w:p>
    <w:p w14:paraId="1B3800F9" w14:textId="77777777" w:rsidR="00D45328" w:rsidRPr="00D45328" w:rsidRDefault="00D45328" w:rsidP="00D45328">
      <w:pPr>
        <w:spacing w:after="120" w:line="240" w:lineRule="auto"/>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b/>
          <w:bCs/>
          <w:noProof/>
          <w:kern w:val="0"/>
          <w14:ligatures w14:val="none"/>
        </w:rPr>
        <w:t>2. NHỮNG KẾT QUẢ MỚI CỦA LUẬN ÁN</w:t>
      </w:r>
      <w:r w:rsidRPr="00D45328">
        <w:rPr>
          <w:rFonts w:ascii="Times New Roman" w:eastAsia="Times New Roman" w:hAnsi="Times New Roman" w:cs="Times New Roman"/>
          <w:noProof/>
          <w:kern w:val="0"/>
          <w14:ligatures w14:val="none"/>
        </w:rPr>
        <w:t>:</w:t>
      </w:r>
    </w:p>
    <w:p w14:paraId="4E8A116B" w14:textId="77777777" w:rsidR="00D45328" w:rsidRPr="00D45328" w:rsidRDefault="00D45328" w:rsidP="00D45328">
      <w:pPr>
        <w:spacing w:after="0" w:line="240" w:lineRule="auto"/>
        <w:jc w:val="both"/>
        <w:rPr>
          <w:rFonts w:ascii="Times New Roman" w:eastAsia="Times New Roman" w:hAnsi="Times New Roman" w:cs="Times New Roman"/>
          <w:noProof/>
          <w:kern w:val="0"/>
          <w14:ligatures w14:val="none"/>
        </w:rPr>
      </w:pPr>
      <w:bookmarkStart w:id="2" w:name="_Hlk215608894"/>
      <w:r w:rsidRPr="00D45328">
        <w:rPr>
          <w:rFonts w:ascii="Times New Roman" w:eastAsia="Times New Roman" w:hAnsi="Times New Roman" w:cs="Times New Roman"/>
          <w:noProof/>
          <w:kern w:val="0"/>
          <w14:ligatures w14:val="none"/>
        </w:rPr>
        <w:t>Các kết quả mới của luận án bao gồm:</w:t>
      </w:r>
    </w:p>
    <w:p w14:paraId="21CB2238" w14:textId="1368ED42" w:rsidR="00D45328" w:rsidRPr="00D45328" w:rsidRDefault="00D45328" w:rsidP="00D45328">
      <w:pPr>
        <w:numPr>
          <w:ilvl w:val="1"/>
          <w:numId w:val="2"/>
        </w:numPr>
        <w:spacing w:after="0" w:line="240" w:lineRule="auto"/>
        <w:ind w:left="284" w:hanging="284"/>
        <w:contextualSpacing/>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Các nhóm chức khác nhau (–CH</w:t>
      </w:r>
      <w:r w:rsidRPr="00D45328">
        <w:rPr>
          <w:rFonts w:ascii="Times New Roman" w:eastAsia="Times New Roman" w:hAnsi="Times New Roman" w:cs="Times New Roman"/>
          <w:noProof/>
          <w:kern w:val="0"/>
          <w:vertAlign w:val="subscript"/>
          <w14:ligatures w14:val="none"/>
        </w:rPr>
        <w:t>3</w:t>
      </w:r>
      <w:r w:rsidRPr="00D45328">
        <w:rPr>
          <w:rFonts w:ascii="Times New Roman" w:eastAsia="Times New Roman" w:hAnsi="Times New Roman" w:cs="Times New Roman"/>
          <w:noProof/>
          <w:kern w:val="0"/>
          <w14:ligatures w14:val="none"/>
        </w:rPr>
        <w:t>, –NH</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và –COOH) gắn tại vị trí meso của vòng </w:t>
      </w:r>
      <w:r w:rsidRPr="00D45328">
        <w:rPr>
          <w:rFonts w:ascii="Times New Roman" w:eastAsia="Times New Roman" w:hAnsi="Times New Roman" w:cs="Times New Roman"/>
          <w:noProof/>
          <w:kern w:val="0"/>
          <w:lang w:val="en-US"/>
          <w14:ligatures w14:val="none"/>
        </w:rPr>
        <w:t xml:space="preserve">sắt </w:t>
      </w:r>
      <w:r w:rsidRPr="00D45328">
        <w:rPr>
          <w:rFonts w:ascii="Times New Roman" w:eastAsia="Times New Roman" w:hAnsi="Times New Roman" w:cs="Times New Roman"/>
          <w:noProof/>
          <w:kern w:val="0"/>
          <w14:ligatures w14:val="none"/>
        </w:rPr>
        <w:t xml:space="preserve">porphyrin ảnh hưởng đến hoạt tính ORR. Phân tích cấu trúc và tương tác điện tử cho thấy quá trình hấp phụ chất trung gian ORR mang bản chất </w:t>
      </w:r>
      <w:r w:rsidR="00D56D51">
        <w:rPr>
          <w:rFonts w:ascii="Times New Roman" w:eastAsia="Times New Roman" w:hAnsi="Times New Roman" w:cs="Times New Roman"/>
          <w:noProof/>
          <w:kern w:val="0"/>
          <w:lang w:val="en-US"/>
          <w14:ligatures w14:val="none"/>
        </w:rPr>
        <w:t>chuyển</w:t>
      </w:r>
      <w:r w:rsidRPr="00D45328">
        <w:rPr>
          <w:rFonts w:ascii="Times New Roman" w:eastAsia="Times New Roman" w:hAnsi="Times New Roman" w:cs="Times New Roman"/>
          <w:noProof/>
          <w:kern w:val="0"/>
          <w14:ligatures w14:val="none"/>
        </w:rPr>
        <w:t xml:space="preserve"> điện tích, trong đó vòng porphyrin đóng vai trò chất cho điện tử sang các chất trung gian ORR. </w:t>
      </w:r>
    </w:p>
    <w:p w14:paraId="08EC8AD9" w14:textId="77777777" w:rsidR="00D45328" w:rsidRPr="00D45328" w:rsidRDefault="00D45328" w:rsidP="00D45328">
      <w:pPr>
        <w:numPr>
          <w:ilvl w:val="1"/>
          <w:numId w:val="2"/>
        </w:numPr>
        <w:spacing w:after="0" w:line="240" w:lineRule="auto"/>
        <w:ind w:left="284" w:hanging="284"/>
        <w:contextualSpacing/>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Đối với cơ chế kết hợp, bước quyết định tốc độ (giai đoạn giới hạn tốc độ) là bước hydro hoá thứ hai tạo HOOH</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trong khi đối với cơ chế phân li luôn bị chi phối bởi bước phân li O</w:t>
      </w:r>
      <w:r w:rsidRPr="00D45328">
        <w:rPr>
          <w:rFonts w:ascii="Times New Roman" w:eastAsia="Times New Roman" w:hAnsi="Times New Roman" w:cs="Times New Roman"/>
          <w:noProof/>
          <w:kern w:val="0"/>
          <w:vertAlign w:val="subscript"/>
          <w:lang w:val="en-US"/>
          <w14:ligatures w14:val="none"/>
        </w:rPr>
        <w:t>2</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xml:space="preserve"> thành </w:t>
      </w:r>
      <w:r w:rsidRPr="00D45328">
        <w:rPr>
          <w:rFonts w:ascii="Times New Roman" w:eastAsia="Times New Roman" w:hAnsi="Times New Roman" w:cs="Times New Roman"/>
          <w:noProof/>
          <w:kern w:val="0"/>
          <w:lang w:val="en-US"/>
          <w14:ligatures w14:val="none"/>
        </w:rPr>
        <w:t xml:space="preserve">2 </w:t>
      </w:r>
      <w:r w:rsidRPr="00D45328">
        <w:rPr>
          <w:rFonts w:ascii="Times New Roman" w:eastAsia="Times New Roman" w:hAnsi="Times New Roman" w:cs="Times New Roman"/>
          <w:noProof/>
          <w:kern w:val="0"/>
          <w14:ligatures w14:val="none"/>
        </w:rPr>
        <w:t>O</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xml:space="preserve">. Hai nhóm </w:t>
      </w:r>
      <w:r w:rsidRPr="00D45328">
        <w:rPr>
          <w:rFonts w:ascii="Times New Roman" w:eastAsia="Times New Roman" w:hAnsi="Times New Roman" w:cs="Times New Roman"/>
          <w:noProof/>
          <w:kern w:val="0"/>
          <w:lang w:val="en-US"/>
          <w14:ligatures w14:val="none"/>
        </w:rPr>
        <w:t>chức</w:t>
      </w:r>
      <w:r w:rsidRPr="00D45328">
        <w:rPr>
          <w:rFonts w:ascii="Times New Roman" w:eastAsia="Times New Roman" w:hAnsi="Times New Roman" w:cs="Times New Roman"/>
          <w:noProof/>
          <w:kern w:val="0"/>
          <w14:ligatures w14:val="none"/>
        </w:rPr>
        <w:t xml:space="preserve"> –CH</w:t>
      </w:r>
      <w:r w:rsidRPr="00D45328">
        <w:rPr>
          <w:rFonts w:ascii="Times New Roman" w:eastAsia="Times New Roman" w:hAnsi="Times New Roman" w:cs="Times New Roman"/>
          <w:noProof/>
          <w:kern w:val="0"/>
          <w:vertAlign w:val="subscript"/>
          <w14:ligatures w14:val="none"/>
        </w:rPr>
        <w:t>3</w:t>
      </w:r>
      <w:r w:rsidRPr="00D45328">
        <w:rPr>
          <w:rFonts w:ascii="Times New Roman" w:eastAsia="Times New Roman" w:hAnsi="Times New Roman" w:cs="Times New Roman"/>
          <w:noProof/>
          <w:kern w:val="0"/>
          <w14:ligatures w14:val="none"/>
        </w:rPr>
        <w:t xml:space="preserve"> và –NH</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làm giảm năng lượng hoạt hoá của các bước này, nhờ đó cải thiện đáng kể hoạt tính ORR so với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porphyrin không chứa nhóm chức.</w:t>
      </w:r>
    </w:p>
    <w:p w14:paraId="75976BC3" w14:textId="77777777" w:rsidR="00D45328" w:rsidRPr="00D45328" w:rsidRDefault="00D45328" w:rsidP="00D45328">
      <w:pPr>
        <w:numPr>
          <w:ilvl w:val="1"/>
          <w:numId w:val="2"/>
        </w:numPr>
        <w:spacing w:after="0" w:line="240" w:lineRule="auto"/>
        <w:ind w:left="284" w:hanging="284"/>
        <w:contextualSpacing/>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Sự thay thế các kim loại (</w:t>
      </w:r>
      <w:r w:rsidRPr="00D45328">
        <w:rPr>
          <w:rFonts w:ascii="Times New Roman" w:eastAsia="Times New Roman" w:hAnsi="Times New Roman" w:cs="Times New Roman"/>
          <w:noProof/>
          <w:kern w:val="0"/>
          <w:lang w:val="en-US"/>
          <w14:ligatures w14:val="none"/>
        </w:rPr>
        <w:t xml:space="preserve">Me = </w:t>
      </w:r>
      <w:r w:rsidRPr="00D45328">
        <w:rPr>
          <w:rFonts w:ascii="Times New Roman" w:eastAsia="Times New Roman" w:hAnsi="Times New Roman" w:cs="Times New Roman"/>
          <w:noProof/>
          <w:kern w:val="0"/>
          <w14:ligatures w14:val="none"/>
        </w:rPr>
        <w:t>Fe, Co, Ni) trong hệ xúc tác MeTMP/MoS</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ảnh hưởng đến hiệu quả ORR. Nguyên tử Co được xác định là lựa chọn tối ưu trong số các kim loại nghiên cứu, thể hiện hoạt tính cao và điện thế hòa tan lớn, đồng thời phản ứng thoát khí hydro (HER) không cạnh tranh với ORR. </w:t>
      </w:r>
      <w:r w:rsidRPr="00D45328">
        <w:rPr>
          <w:rFonts w:ascii="Times New Roman" w:eastAsia="Arial" w:hAnsi="Times New Roman" w:cs="Times New Roman"/>
          <w:noProof/>
        </w:rPr>
        <w:t>Trong cơ chế kết hợp, giai đoạn hydro hoá thứ nhất và thứ hai đóng vai trò quyết định tốc độ đối với NiTMP/MoS</w:t>
      </w:r>
      <w:r w:rsidRPr="00D45328">
        <w:rPr>
          <w:rFonts w:ascii="Times New Roman" w:eastAsia="Arial" w:hAnsi="Times New Roman" w:cs="Times New Roman"/>
          <w:noProof/>
          <w:vertAlign w:val="subscript"/>
        </w:rPr>
        <w:t>2</w:t>
      </w:r>
      <w:r w:rsidRPr="00D45328">
        <w:rPr>
          <w:rFonts w:ascii="Times New Roman" w:eastAsia="Arial" w:hAnsi="Times New Roman" w:cs="Times New Roman"/>
          <w:noProof/>
        </w:rPr>
        <w:t xml:space="preserve"> (NiTMP) và FeTMP/MoS</w:t>
      </w:r>
      <w:r w:rsidRPr="00D45328">
        <w:rPr>
          <w:rFonts w:ascii="Times New Roman" w:eastAsia="Arial" w:hAnsi="Times New Roman" w:cs="Times New Roman"/>
          <w:noProof/>
          <w:vertAlign w:val="subscript"/>
        </w:rPr>
        <w:t>2</w:t>
      </w:r>
      <w:r w:rsidRPr="00D45328">
        <w:rPr>
          <w:rFonts w:ascii="Times New Roman" w:eastAsia="Arial" w:hAnsi="Times New Roman" w:cs="Times New Roman"/>
          <w:noProof/>
        </w:rPr>
        <w:t xml:space="preserve"> </w:t>
      </w:r>
      <w:r w:rsidRPr="00D45328">
        <w:rPr>
          <w:rFonts w:ascii="Times New Roman" w:eastAsia="Arial" w:hAnsi="Times New Roman" w:cs="Times New Roman"/>
          <w:noProof/>
        </w:rPr>
        <w:lastRenderedPageBreak/>
        <w:t xml:space="preserve">tương ứng. Tuy nhiên, giai đoạn </w:t>
      </w:r>
      <w:r w:rsidRPr="00D45328">
        <w:rPr>
          <w:rFonts w:ascii="Times New Roman" w:eastAsia="Arial" w:hAnsi="Times New Roman" w:cs="Times New Roman"/>
          <w:noProof/>
          <w:lang w:val="en-US"/>
        </w:rPr>
        <w:t>giới hạn</w:t>
      </w:r>
      <w:r w:rsidRPr="00D45328">
        <w:rPr>
          <w:rFonts w:ascii="Times New Roman" w:eastAsia="Arial" w:hAnsi="Times New Roman" w:cs="Times New Roman"/>
          <w:noProof/>
        </w:rPr>
        <w:t xml:space="preserve"> tốc độ là bước hydro hoá thứ nhất đối với CoTMP và là giai đoạn hydro hoá thứ hai đối với CoTMP/MoS</w:t>
      </w:r>
      <w:r w:rsidRPr="00D45328">
        <w:rPr>
          <w:rFonts w:ascii="Times New Roman" w:eastAsia="Arial" w:hAnsi="Times New Roman" w:cs="Times New Roman"/>
          <w:noProof/>
          <w:vertAlign w:val="subscript"/>
        </w:rPr>
        <w:t>2</w:t>
      </w:r>
      <w:r w:rsidRPr="00D45328">
        <w:rPr>
          <w:rFonts w:ascii="Times New Roman" w:eastAsia="Times New Roman" w:hAnsi="Times New Roman" w:cs="Times New Roman"/>
          <w:noProof/>
          <w:kern w:val="0"/>
          <w14:ligatures w14:val="none"/>
        </w:rPr>
        <w:t>.</w:t>
      </w:r>
    </w:p>
    <w:p w14:paraId="4D0E1C3D" w14:textId="3FAEC8C8" w:rsidR="00D45328" w:rsidRPr="00D45328" w:rsidRDefault="00D45328" w:rsidP="00D45328">
      <w:pPr>
        <w:numPr>
          <w:ilvl w:val="1"/>
          <w:numId w:val="2"/>
        </w:numPr>
        <w:spacing w:after="0" w:line="240" w:lineRule="auto"/>
        <w:ind w:left="284" w:hanging="284"/>
        <w:contextualSpacing/>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Sự thay thế dị nguyên tử (B, P, S và Co) cho một nguyên tử N trong vòng CoTMP/MoS</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 xml:space="preserve"> tạo ra các hệ xúc tác giống porphyrin, giúp điều chỉnh phân bố mật độ điện tích và thay đổi năng lượng hấp phụ. Việc pha tạp B, P và S làm giảm năng lượng hấp phụ của các </w:t>
      </w:r>
      <w:r w:rsidRPr="00D45328">
        <w:rPr>
          <w:rFonts w:ascii="Times New Roman" w:eastAsia="Times New Roman" w:hAnsi="Times New Roman" w:cs="Times New Roman"/>
          <w:noProof/>
          <w:kern w:val="0"/>
          <w:lang w:val="en-US"/>
          <w14:ligatures w14:val="none"/>
        </w:rPr>
        <w:t xml:space="preserve">chất </w:t>
      </w:r>
      <w:r w:rsidRPr="00D45328">
        <w:rPr>
          <w:rFonts w:ascii="Times New Roman" w:eastAsia="Times New Roman" w:hAnsi="Times New Roman" w:cs="Times New Roman"/>
          <w:noProof/>
          <w:kern w:val="0"/>
          <w14:ligatures w14:val="none"/>
        </w:rPr>
        <w:t>trung gian</w:t>
      </w:r>
      <w:r w:rsidR="00D56D51">
        <w:rPr>
          <w:rFonts w:ascii="Times New Roman" w:eastAsia="Times New Roman" w:hAnsi="Times New Roman" w:cs="Times New Roman"/>
          <w:noProof/>
          <w:kern w:val="0"/>
          <w:lang w:val="en-US"/>
          <w14:ligatures w14:val="none"/>
        </w:rPr>
        <w:t xml:space="preserve"> </w:t>
      </w:r>
      <w:r w:rsidRPr="00D45328">
        <w:rPr>
          <w:rFonts w:ascii="Times New Roman" w:eastAsia="Times New Roman" w:hAnsi="Times New Roman" w:cs="Times New Roman"/>
          <w:noProof/>
          <w:kern w:val="0"/>
          <w14:ligatures w14:val="none"/>
        </w:rPr>
        <w:t>dạng</w:t>
      </w:r>
      <w:r w:rsidR="00D56D51">
        <w:rPr>
          <w:rFonts w:ascii="Times New Roman" w:eastAsia="Times New Roman" w:hAnsi="Times New Roman" w:cs="Times New Roman"/>
          <w:noProof/>
          <w:kern w:val="0"/>
          <w:lang w:val="en-US"/>
          <w14:ligatures w14:val="none"/>
        </w:rPr>
        <w:t xml:space="preserve"> </w:t>
      </w:r>
      <w:r w:rsidRPr="00D45328">
        <w:rPr>
          <w:rFonts w:ascii="Times New Roman" w:eastAsia="Times New Roman" w:hAnsi="Times New Roman" w:cs="Times New Roman"/>
          <w:noProof/>
          <w:kern w:val="0"/>
          <w14:ligatures w14:val="none"/>
        </w:rPr>
        <w:t xml:space="preserve">oxy phân tử nhưng tăng năng lượng hấp phụ của các </w:t>
      </w:r>
      <w:r w:rsidRPr="00D45328">
        <w:rPr>
          <w:rFonts w:ascii="Times New Roman" w:eastAsia="Times New Roman" w:hAnsi="Times New Roman" w:cs="Times New Roman"/>
          <w:noProof/>
          <w:kern w:val="0"/>
          <w:lang w:val="en-US"/>
          <w14:ligatures w14:val="none"/>
        </w:rPr>
        <w:t xml:space="preserve">chất </w:t>
      </w:r>
      <w:r w:rsidRPr="00D45328">
        <w:rPr>
          <w:rFonts w:ascii="Times New Roman" w:eastAsia="Times New Roman" w:hAnsi="Times New Roman" w:cs="Times New Roman"/>
          <w:noProof/>
          <w:kern w:val="0"/>
          <w14:ligatures w14:val="none"/>
        </w:rPr>
        <w:t>trung gian</w:t>
      </w:r>
      <w:r w:rsidR="00D56D51">
        <w:rPr>
          <w:rFonts w:ascii="Times New Roman" w:eastAsia="Times New Roman" w:hAnsi="Times New Roman" w:cs="Times New Roman"/>
          <w:noProof/>
          <w:kern w:val="0"/>
          <w:lang w:val="en-US"/>
          <w14:ligatures w14:val="none"/>
        </w:rPr>
        <w:t xml:space="preserve"> </w:t>
      </w:r>
      <w:r w:rsidRPr="00D45328">
        <w:rPr>
          <w:rFonts w:ascii="Times New Roman" w:eastAsia="Times New Roman" w:hAnsi="Times New Roman" w:cs="Times New Roman"/>
          <w:noProof/>
          <w:kern w:val="0"/>
          <w14:ligatures w14:val="none"/>
        </w:rPr>
        <w:t>dạng</w:t>
      </w:r>
      <w:r w:rsidR="00D56D51">
        <w:rPr>
          <w:rFonts w:ascii="Times New Roman" w:eastAsia="Times New Roman" w:hAnsi="Times New Roman" w:cs="Times New Roman"/>
          <w:noProof/>
          <w:kern w:val="0"/>
          <w:lang w:val="en-US"/>
          <w14:ligatures w14:val="none"/>
        </w:rPr>
        <w:t xml:space="preserve"> </w:t>
      </w:r>
      <w:r w:rsidRPr="00D45328">
        <w:rPr>
          <w:rFonts w:ascii="Times New Roman" w:eastAsia="Times New Roman" w:hAnsi="Times New Roman" w:cs="Times New Roman"/>
          <w:noProof/>
          <w:kern w:val="0"/>
          <w14:ligatures w14:val="none"/>
        </w:rPr>
        <w:t>oxy nguyên tử. Ngược lại, pha tạp Co làm tăng năng lượng hấp phụ của mọi chất trung gian ORR lên bề mặt. Đối với cơ chế kết hợp, dị nguyên tử B và P làm giảm năng lượng hoạt hoá của bước hydro hoá đầu tiên lần lượt 40 meV và 20 meV, đồng thời làm tăng năng lượng Gibbs của HOO</w:t>
      </w:r>
      <w:r w:rsidRPr="00D45328">
        <w:rPr>
          <w:rFonts w:ascii="Times New Roman" w:eastAsia="Times New Roman" w:hAnsi="Times New Roman" w:cs="Times New Roman"/>
          <w:noProof/>
          <w:kern w:val="0"/>
          <w:lang w:val="en-US"/>
          <w14:ligatures w14:val="none"/>
        </w:rPr>
        <w:t>H</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góp phần tăng tính chọn lọc cho con đường phân li HOO</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xml:space="preserve"> sinh O</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xml:space="preserve"> + H</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O</w:t>
      </w:r>
      <w:r w:rsidR="003B505D" w:rsidRPr="003B505D">
        <w:rPr>
          <w:rFonts w:ascii="Times New Roman" w:eastAsia="Times New Roman" w:hAnsi="Times New Roman" w:cs="Times New Roman"/>
          <w:noProof/>
          <w:kern w:val="0"/>
          <w:vertAlign w:val="superscript"/>
          <w:lang w:val="en-US"/>
          <w14:ligatures w14:val="none"/>
        </w:rPr>
        <w:t>*</w:t>
      </w:r>
      <w:r w:rsidRPr="00D45328">
        <w:rPr>
          <w:rFonts w:ascii="Times New Roman" w:eastAsia="Times New Roman" w:hAnsi="Times New Roman" w:cs="Times New Roman"/>
          <w:noProof/>
          <w:kern w:val="0"/>
          <w14:ligatures w14:val="none"/>
        </w:rPr>
        <w:t xml:space="preserve">. Các dị nguyên tử khác lại làm tăng năng lượng hoạt hoá của bước </w:t>
      </w:r>
      <w:r w:rsidRPr="00D45328">
        <w:rPr>
          <w:rFonts w:ascii="Times New Roman" w:eastAsia="Times New Roman" w:hAnsi="Times New Roman" w:cs="Times New Roman"/>
          <w:noProof/>
          <w:kern w:val="0"/>
          <w:lang w:val="en-US"/>
          <w14:ligatures w14:val="none"/>
        </w:rPr>
        <w:t>giới hạn</w:t>
      </w:r>
      <w:r w:rsidRPr="00D45328">
        <w:rPr>
          <w:rFonts w:ascii="Times New Roman" w:eastAsia="Times New Roman" w:hAnsi="Times New Roman" w:cs="Times New Roman"/>
          <w:noProof/>
          <w:kern w:val="0"/>
          <w14:ligatures w14:val="none"/>
        </w:rPr>
        <w:t xml:space="preserve"> tốc độ, do đó kém hiệu quả hơn B. Việc bổ sung thêm Co thúc đẩy cơ chế phân li nhờ giảm năng lượng phân tách O</w:t>
      </w:r>
      <w:r w:rsidRPr="00D45328">
        <w:rPr>
          <w:rFonts w:ascii="Times New Roman" w:eastAsia="Times New Roman" w:hAnsi="Times New Roman" w:cs="Times New Roman"/>
          <w:noProof/>
          <w:kern w:val="0"/>
          <w:vertAlign w:val="subscript"/>
          <w14:ligatures w14:val="none"/>
        </w:rPr>
        <w:t>2</w:t>
      </w:r>
      <w:r w:rsidRPr="003B505D">
        <w:rPr>
          <w:rFonts w:ascii="Times New Roman" w:eastAsia="Times New Roman" w:hAnsi="Times New Roman" w:cs="Times New Roman"/>
          <w:noProof/>
          <w:kern w:val="0"/>
          <w:vertAlign w:val="superscript"/>
          <w14:ligatures w14:val="none"/>
        </w:rPr>
        <w:t>*</w:t>
      </w:r>
      <w:r w:rsidRPr="00D45328">
        <w:rPr>
          <w:rFonts w:ascii="Times New Roman" w:eastAsia="Times New Roman" w:hAnsi="Times New Roman" w:cs="Times New Roman"/>
          <w:noProof/>
          <w:kern w:val="0"/>
          <w14:ligatures w14:val="none"/>
        </w:rPr>
        <w:t>, nhưng sự hấp phụ quá mạnh của các chất trung gian sau đó có thể làm tăng khuynh hướng của phản ứng phân li nước</w:t>
      </w:r>
      <w:bookmarkEnd w:id="2"/>
      <w:r w:rsidRPr="00D45328">
        <w:rPr>
          <w:rFonts w:ascii="Times New Roman" w:eastAsia="Times New Roman" w:hAnsi="Times New Roman" w:cs="Times New Roman"/>
          <w:noProof/>
          <w:kern w:val="0"/>
          <w14:ligatures w14:val="none"/>
        </w:rPr>
        <w:t>.</w:t>
      </w:r>
    </w:p>
    <w:p w14:paraId="315E2880" w14:textId="77777777" w:rsidR="00D45328" w:rsidRPr="00D45328" w:rsidRDefault="00D45328" w:rsidP="00D45328">
      <w:pPr>
        <w:spacing w:before="120" w:after="120" w:line="240" w:lineRule="auto"/>
        <w:jc w:val="both"/>
        <w:rPr>
          <w:rFonts w:ascii="Times New Roman" w:eastAsia="Times New Roman" w:hAnsi="Times New Roman" w:cs="Times New Roman"/>
          <w:noProof/>
          <w:kern w:val="0"/>
          <w14:ligatures w14:val="none"/>
        </w:rPr>
      </w:pPr>
      <w:r w:rsidRPr="00D45328">
        <w:rPr>
          <w:rFonts w:ascii="Times New Roman" w:eastAsia="Times New Roman" w:hAnsi="Times New Roman" w:cs="Times New Roman"/>
          <w:b/>
          <w:bCs/>
          <w:noProof/>
          <w:kern w:val="0"/>
          <w14:ligatures w14:val="none"/>
        </w:rPr>
        <w:t>3.</w:t>
      </w:r>
      <w:r w:rsidRPr="00D45328">
        <w:rPr>
          <w:rFonts w:ascii="Times New Roman" w:eastAsia="Times New Roman" w:hAnsi="Times New Roman" w:cs="Times New Roman"/>
          <w:noProof/>
          <w:kern w:val="0"/>
          <w14:ligatures w14:val="none"/>
        </w:rPr>
        <w:t xml:space="preserve"> </w:t>
      </w:r>
      <w:r w:rsidRPr="00D45328">
        <w:rPr>
          <w:rFonts w:ascii="Times New Roman" w:eastAsia="Times New Roman" w:hAnsi="Times New Roman" w:cs="Times New Roman"/>
          <w:b/>
          <w:bCs/>
          <w:noProof/>
          <w:kern w:val="0"/>
          <w14:ligatures w14:val="none"/>
        </w:rPr>
        <w:t>CÁC ỨNG DỤNG/ KHẢ NĂNG ỨNG DỤNG TRONG THỰC TIỄN HAY NHỮNG VẤN ĐỀ CÒN BỎ NGỎ CẦN TIẾP TỤC NGHIÊN CỨU</w:t>
      </w:r>
      <w:r w:rsidRPr="00D45328">
        <w:rPr>
          <w:rFonts w:ascii="Times New Roman" w:eastAsia="Times New Roman" w:hAnsi="Times New Roman" w:cs="Times New Roman"/>
          <w:noProof/>
          <w:kern w:val="0"/>
          <w14:ligatures w14:val="none"/>
        </w:rPr>
        <w:t xml:space="preserve"> </w:t>
      </w:r>
    </w:p>
    <w:p w14:paraId="04449643" w14:textId="77777777" w:rsidR="00D45328" w:rsidRPr="00D45328" w:rsidRDefault="00D45328" w:rsidP="00D45328">
      <w:pPr>
        <w:spacing w:after="0" w:line="240" w:lineRule="auto"/>
        <w:ind w:firstLine="720"/>
        <w:jc w:val="both"/>
        <w:rPr>
          <w:rFonts w:ascii="Times New Roman" w:eastAsia="Times New Roman" w:hAnsi="Times New Roman" w:cs="Times New Roman"/>
          <w:noProof/>
          <w:kern w:val="0"/>
          <w14:ligatures w14:val="none"/>
        </w:rPr>
      </w:pPr>
      <w:bookmarkStart w:id="3" w:name="_Hlk215608944"/>
      <w:r w:rsidRPr="00D45328">
        <w:rPr>
          <w:rFonts w:ascii="Times New Roman" w:eastAsia="Times New Roman" w:hAnsi="Times New Roman" w:cs="Times New Roman"/>
          <w:noProof/>
          <w:kern w:val="0"/>
          <w14:ligatures w14:val="none"/>
        </w:rPr>
        <w:t xml:space="preserve">Tổng hợp các kết quả nghiên cứu của luận án cho thấy sự điều chỉnh hoá học trên vòng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 xml:space="preserve">porphyrin và sự thay thế kim loại hoặc dị nguyên tử cho phép kiểm soát năng lượng hấp phụ, đặc trưng điện tử và các bước giới hạn tốc độ của </w:t>
      </w:r>
      <w:r w:rsidRPr="00D45328">
        <w:rPr>
          <w:rFonts w:ascii="Times New Roman" w:eastAsia="Times New Roman" w:hAnsi="Times New Roman" w:cs="Times New Roman"/>
          <w:noProof/>
          <w:kern w:val="0"/>
          <w:lang w:val="en-US"/>
          <w14:ligatures w14:val="none"/>
        </w:rPr>
        <w:t>phản ứng khử oxy</w:t>
      </w:r>
      <w:r w:rsidRPr="00D45328">
        <w:rPr>
          <w:rFonts w:ascii="Times New Roman" w:eastAsia="Times New Roman" w:hAnsi="Times New Roman" w:cs="Times New Roman"/>
          <w:noProof/>
          <w:kern w:val="0"/>
          <w14:ligatures w14:val="none"/>
        </w:rPr>
        <w:t xml:space="preserve">. Những phân tích này góp phần cung cấp định hướng chiến lược cho thiết kế xúc tác </w:t>
      </w:r>
      <w:r w:rsidRPr="00D45328">
        <w:rPr>
          <w:rFonts w:ascii="Times New Roman" w:eastAsia="Times New Roman" w:hAnsi="Times New Roman" w:cs="Times New Roman"/>
          <w:noProof/>
          <w:kern w:val="0"/>
          <w:lang w:val="en-US"/>
          <w14:ligatures w14:val="none"/>
        </w:rPr>
        <w:t>khử oxy</w:t>
      </w:r>
      <w:r w:rsidRPr="00D45328">
        <w:rPr>
          <w:rFonts w:ascii="Times New Roman" w:eastAsia="Times New Roman" w:hAnsi="Times New Roman" w:cs="Times New Roman"/>
          <w:noProof/>
          <w:kern w:val="0"/>
          <w14:ligatures w14:val="none"/>
        </w:rPr>
        <w:t xml:space="preserve"> thế hệ mới từ các vật liệu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 xml:space="preserve">porphyrin và </w:t>
      </w:r>
      <w:r w:rsidRPr="00D45328">
        <w:rPr>
          <w:rFonts w:ascii="Times New Roman" w:eastAsia="Times New Roman" w:hAnsi="Times New Roman" w:cs="Times New Roman"/>
          <w:noProof/>
          <w:kern w:val="0"/>
          <w:lang w:val="en-US"/>
          <w14:ligatures w14:val="none"/>
        </w:rPr>
        <w:t>metallo</w:t>
      </w:r>
      <w:r w:rsidRPr="00D45328">
        <w:rPr>
          <w:rFonts w:ascii="Times New Roman" w:eastAsia="Times New Roman" w:hAnsi="Times New Roman" w:cs="Times New Roman"/>
          <w:noProof/>
          <w:kern w:val="0"/>
          <w14:ligatures w14:val="none"/>
        </w:rPr>
        <w:t>porphyrin</w:t>
      </w:r>
      <w:r w:rsidRPr="00D45328">
        <w:rPr>
          <w:rFonts w:ascii="Times New Roman" w:eastAsia="Times New Roman" w:hAnsi="Times New Roman" w:cs="Times New Roman"/>
          <w:noProof/>
          <w:kern w:val="0"/>
          <w:lang w:val="en-US"/>
          <w14:ligatures w14:val="none"/>
        </w:rPr>
        <w:t>/</w:t>
      </w:r>
      <w:r w:rsidRPr="00D45328">
        <w:rPr>
          <w:rFonts w:ascii="Times New Roman" w:eastAsia="Times New Roman" w:hAnsi="Times New Roman" w:cs="Times New Roman"/>
          <w:noProof/>
          <w:kern w:val="0"/>
          <w14:ligatures w14:val="none"/>
        </w:rPr>
        <w:t>MoS</w:t>
      </w:r>
      <w:r w:rsidRPr="00D45328">
        <w:rPr>
          <w:rFonts w:ascii="Times New Roman" w:eastAsia="Times New Roman" w:hAnsi="Times New Roman" w:cs="Times New Roman"/>
          <w:noProof/>
          <w:kern w:val="0"/>
          <w:vertAlign w:val="subscript"/>
          <w14:ligatures w14:val="none"/>
        </w:rPr>
        <w:t>2</w:t>
      </w:r>
      <w:r w:rsidRPr="00D45328">
        <w:rPr>
          <w:rFonts w:ascii="Times New Roman" w:eastAsia="Times New Roman" w:hAnsi="Times New Roman" w:cs="Times New Roman"/>
          <w:noProof/>
          <w:kern w:val="0"/>
          <w14:ligatures w14:val="none"/>
        </w:rPr>
        <w:t>.</w:t>
      </w:r>
      <w:bookmarkEnd w:id="3"/>
    </w:p>
    <w:p w14:paraId="5645410F" w14:textId="77777777" w:rsidR="00D45328" w:rsidRPr="00D45328" w:rsidRDefault="00D45328" w:rsidP="00D45328">
      <w:pPr>
        <w:spacing w:after="0" w:line="240" w:lineRule="auto"/>
        <w:jc w:val="both"/>
        <w:rPr>
          <w:rFonts w:ascii="Times New Roman" w:eastAsia="Times New Roman" w:hAnsi="Times New Roman" w:cs="Times New Roman"/>
          <w:noProof/>
          <w:kern w:val="0"/>
          <w14:ligatures w14:val="none"/>
        </w:rPr>
      </w:pPr>
    </w:p>
    <w:p w14:paraId="39DDC98C" w14:textId="77777777" w:rsidR="00D45328" w:rsidRPr="00D45328" w:rsidRDefault="00D45328" w:rsidP="00D45328">
      <w:pPr>
        <w:spacing w:after="0" w:line="240" w:lineRule="auto"/>
        <w:jc w:val="both"/>
        <w:rPr>
          <w:rFonts w:ascii="Times New Roman" w:eastAsia="Times New Roman" w:hAnsi="Times New Roman" w:cs="Times New Roman"/>
          <w:noProof/>
          <w:kern w:val="0"/>
          <w14:ligatures w14:val="none"/>
        </w:rPr>
      </w:pPr>
    </w:p>
    <w:tbl>
      <w:tblPr>
        <w:tblW w:w="8789" w:type="dxa"/>
        <w:tblLook w:val="01E0" w:firstRow="1" w:lastRow="1" w:firstColumn="1" w:lastColumn="1" w:noHBand="0" w:noVBand="0"/>
      </w:tblPr>
      <w:tblGrid>
        <w:gridCol w:w="6237"/>
        <w:gridCol w:w="2552"/>
      </w:tblGrid>
      <w:tr w:rsidR="00D45328" w:rsidRPr="00D45328" w14:paraId="0917A7C5" w14:textId="77777777" w:rsidTr="00D45328">
        <w:tc>
          <w:tcPr>
            <w:tcW w:w="6237" w:type="dxa"/>
          </w:tcPr>
          <w:p w14:paraId="0C89C552" w14:textId="77777777" w:rsidR="00D45328" w:rsidRPr="00D45328" w:rsidRDefault="00D45328" w:rsidP="00D45328">
            <w:pPr>
              <w:spacing w:after="0" w:line="240" w:lineRule="auto"/>
              <w:jc w:val="center"/>
              <w:rPr>
                <w:rFonts w:ascii="Times New Roman" w:eastAsia="Times New Roman" w:hAnsi="Times New Roman" w:cs="Times New Roman"/>
                <w:b/>
                <w:noProof/>
                <w:kern w:val="0"/>
                <w14:ligatures w14:val="none"/>
              </w:rPr>
            </w:pPr>
            <w:r w:rsidRPr="00D45328">
              <w:rPr>
                <w:rFonts w:ascii="Times New Roman" w:eastAsia="Times New Roman" w:hAnsi="Times New Roman" w:cs="Times New Roman"/>
                <w:b/>
                <w:noProof/>
                <w:kern w:val="0"/>
                <w14:ligatures w14:val="none"/>
              </w:rPr>
              <w:t>TẬP THỂ CÁN BỘ HƯỚNG DẪN</w:t>
            </w:r>
          </w:p>
          <w:p w14:paraId="1C639CE1"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(Ký tên, họ tên)</w:t>
            </w:r>
          </w:p>
          <w:p w14:paraId="34861F28" w14:textId="77777777" w:rsidR="00D45328" w:rsidRPr="00D45328" w:rsidRDefault="00D45328" w:rsidP="00D45328">
            <w:pPr>
              <w:spacing w:after="0" w:line="240" w:lineRule="auto"/>
              <w:jc w:val="center"/>
              <w:rPr>
                <w:rFonts w:ascii="Times New Roman" w:eastAsia="Times New Roman" w:hAnsi="Times New Roman" w:cs="Times New Roman"/>
                <w:b/>
                <w:noProof/>
                <w:kern w:val="0"/>
                <w14:ligatures w14:val="none"/>
              </w:rPr>
            </w:pPr>
          </w:p>
        </w:tc>
        <w:tc>
          <w:tcPr>
            <w:tcW w:w="2552" w:type="dxa"/>
          </w:tcPr>
          <w:p w14:paraId="18661CF2" w14:textId="77777777" w:rsidR="00D45328" w:rsidRPr="00D45328" w:rsidRDefault="00D45328" w:rsidP="00D45328">
            <w:pPr>
              <w:spacing w:after="0" w:line="240" w:lineRule="auto"/>
              <w:jc w:val="center"/>
              <w:rPr>
                <w:rFonts w:ascii="Times New Roman" w:eastAsia="Times New Roman" w:hAnsi="Times New Roman" w:cs="Times New Roman"/>
                <w:b/>
                <w:noProof/>
                <w:kern w:val="0"/>
                <w14:ligatures w14:val="none"/>
              </w:rPr>
            </w:pPr>
            <w:r w:rsidRPr="00D45328">
              <w:rPr>
                <w:rFonts w:ascii="Times New Roman" w:eastAsia="Times New Roman" w:hAnsi="Times New Roman" w:cs="Times New Roman"/>
                <w:b/>
                <w:noProof/>
                <w:kern w:val="0"/>
                <w14:ligatures w14:val="none"/>
              </w:rPr>
              <w:t>NGHIÊN CỨU SINH</w:t>
            </w:r>
          </w:p>
          <w:p w14:paraId="20713A78"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r w:rsidRPr="00D45328">
              <w:rPr>
                <w:rFonts w:ascii="Times New Roman" w:eastAsia="Times New Roman" w:hAnsi="Times New Roman" w:cs="Times New Roman"/>
                <w:noProof/>
                <w:kern w:val="0"/>
                <w14:ligatures w14:val="none"/>
              </w:rPr>
              <w:t>(Ký tên, họ tên)</w:t>
            </w:r>
          </w:p>
          <w:p w14:paraId="32DCDD2B"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p>
          <w:p w14:paraId="5E1D90B6"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p>
          <w:p w14:paraId="2F458B02"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p>
          <w:p w14:paraId="19F28CFE" w14:textId="77777777" w:rsidR="00D45328" w:rsidRPr="00D45328" w:rsidRDefault="00D45328" w:rsidP="00D45328">
            <w:pPr>
              <w:spacing w:after="0" w:line="240" w:lineRule="auto"/>
              <w:jc w:val="center"/>
              <w:rPr>
                <w:rFonts w:ascii="Times New Roman" w:eastAsia="Times New Roman" w:hAnsi="Times New Roman" w:cs="Times New Roman"/>
                <w:noProof/>
                <w:kern w:val="0"/>
                <w14:ligatures w14:val="none"/>
              </w:rPr>
            </w:pPr>
          </w:p>
        </w:tc>
      </w:tr>
    </w:tbl>
    <w:p w14:paraId="6B8BEC95" w14:textId="77777777" w:rsidR="00D45328" w:rsidRPr="00D45328" w:rsidRDefault="00D45328" w:rsidP="00D45328">
      <w:pPr>
        <w:spacing w:after="0" w:line="240" w:lineRule="auto"/>
        <w:jc w:val="both"/>
        <w:rPr>
          <w:rFonts w:ascii="Times New Roman" w:eastAsia="Times New Roman" w:hAnsi="Times New Roman" w:cs="Times New Roman"/>
          <w:b/>
          <w:noProof/>
          <w:kern w:val="0"/>
          <w14:ligatures w14:val="none"/>
        </w:rPr>
      </w:pPr>
    </w:p>
    <w:p w14:paraId="71FFFCEC" w14:textId="77777777" w:rsidR="00D45328" w:rsidRPr="00D45328" w:rsidRDefault="00D45328" w:rsidP="00D45328">
      <w:pPr>
        <w:spacing w:after="0" w:line="240" w:lineRule="auto"/>
        <w:jc w:val="center"/>
        <w:rPr>
          <w:rFonts w:ascii="Times New Roman" w:eastAsia="Times New Roman" w:hAnsi="Times New Roman" w:cs="Times New Roman"/>
          <w:b/>
          <w:noProof/>
          <w:kern w:val="0"/>
          <w14:ligatures w14:val="none"/>
        </w:rPr>
      </w:pPr>
    </w:p>
    <w:p w14:paraId="0496E00D" w14:textId="77777777" w:rsidR="00D45328" w:rsidRPr="00D45328" w:rsidRDefault="00D45328" w:rsidP="00D45328">
      <w:pPr>
        <w:spacing w:after="0" w:line="240" w:lineRule="auto"/>
        <w:jc w:val="center"/>
        <w:rPr>
          <w:rFonts w:ascii="Times New Roman" w:eastAsia="Times New Roman" w:hAnsi="Times New Roman" w:cs="Times New Roman"/>
          <w:b/>
          <w:noProof/>
          <w:kern w:val="0"/>
          <w14:ligatures w14:val="none"/>
        </w:rPr>
      </w:pPr>
      <w:r w:rsidRPr="00D45328">
        <w:rPr>
          <w:rFonts w:ascii="Times New Roman" w:eastAsia="Times New Roman" w:hAnsi="Times New Roman" w:cs="Times New Roman"/>
          <w:b/>
          <w:noProof/>
          <w:kern w:val="0"/>
          <w14:ligatures w14:val="none"/>
        </w:rPr>
        <w:t>XÁC NHẬN CỦA CƠ SỞ ĐÀO TẠO</w:t>
      </w:r>
    </w:p>
    <w:p w14:paraId="2B1DFF02" w14:textId="77777777" w:rsidR="00D45328" w:rsidRPr="00D45328" w:rsidRDefault="00D45328" w:rsidP="00D45328">
      <w:pPr>
        <w:tabs>
          <w:tab w:val="left" w:pos="6840"/>
        </w:tabs>
        <w:spacing w:after="0" w:line="240" w:lineRule="auto"/>
        <w:jc w:val="center"/>
        <w:rPr>
          <w:rFonts w:ascii="Times New Roman" w:eastAsia="Times New Roman" w:hAnsi="Times New Roman" w:cs="Times New Roman"/>
          <w:noProof/>
          <w:kern w:val="0"/>
          <w14:ligatures w14:val="none"/>
        </w:rPr>
      </w:pPr>
      <w:r w:rsidRPr="00D45328">
        <w:rPr>
          <w:rFonts w:ascii="Times New Roman" w:eastAsia="Times New Roman" w:hAnsi="Times New Roman" w:cs="Times New Roman"/>
          <w:b/>
          <w:noProof/>
          <w:kern w:val="0"/>
          <w14:ligatures w14:val="none"/>
        </w:rPr>
        <w:t>HIỆU TRƯỞNG</w:t>
      </w:r>
    </w:p>
    <w:p w14:paraId="7C26885D" w14:textId="55F40000" w:rsidR="009D4173" w:rsidRDefault="009D4173">
      <w:pPr>
        <w:rPr>
          <w:rFonts w:ascii="Times New Roman" w:eastAsia="Times New Roman" w:hAnsi="Times New Roman" w:cs="Times New Roman"/>
          <w:b/>
          <w:kern w:val="0"/>
          <w:sz w:val="26"/>
          <w:szCs w:val="26"/>
          <w:lang w:val="en-US"/>
          <w14:ligatures w14:val="none"/>
        </w:rPr>
      </w:pPr>
      <w:r>
        <w:rPr>
          <w:rFonts w:ascii="Times New Roman" w:eastAsia="Times New Roman" w:hAnsi="Times New Roman" w:cs="Times New Roman"/>
          <w:b/>
          <w:kern w:val="0"/>
          <w:sz w:val="26"/>
          <w:szCs w:val="26"/>
          <w:lang w:val="en-US"/>
          <w14:ligatures w14:val="none"/>
        </w:rPr>
        <w:br w:type="page"/>
      </w:r>
    </w:p>
    <w:p w14:paraId="7C0762E4" w14:textId="77777777" w:rsidR="009D4173" w:rsidRPr="009D4173" w:rsidRDefault="009D4173" w:rsidP="009D4173">
      <w:pPr>
        <w:spacing w:after="0" w:line="240" w:lineRule="auto"/>
        <w:jc w:val="center"/>
        <w:rPr>
          <w:rFonts w:ascii="Times New Roman" w:eastAsia="Times New Roman" w:hAnsi="Times New Roman" w:cs="Times New Roman"/>
          <w:b/>
          <w:bCs/>
          <w:kern w:val="0"/>
          <w:sz w:val="28"/>
          <w:szCs w:val="28"/>
          <w:lang w:val="en-US"/>
          <w14:ligatures w14:val="none"/>
        </w:rPr>
      </w:pPr>
      <w:r w:rsidRPr="009D4173">
        <w:rPr>
          <w:rFonts w:ascii="Times New Roman" w:eastAsia="Times New Roman" w:hAnsi="Times New Roman" w:cs="Times New Roman"/>
          <w:b/>
          <w:bCs/>
          <w:kern w:val="0"/>
          <w:sz w:val="28"/>
          <w:szCs w:val="28"/>
          <w:lang w:val="en-US"/>
          <w14:ligatures w14:val="none"/>
        </w:rPr>
        <w:lastRenderedPageBreak/>
        <w:t>THESIS INFORMATION</w:t>
      </w:r>
    </w:p>
    <w:p w14:paraId="4269C63B" w14:textId="77777777" w:rsidR="009D4173" w:rsidRPr="009D4173" w:rsidRDefault="009D4173" w:rsidP="009D4173">
      <w:pPr>
        <w:spacing w:after="0" w:line="240" w:lineRule="auto"/>
        <w:jc w:val="both"/>
        <w:rPr>
          <w:rFonts w:ascii="Times New Roman" w:eastAsia="Times New Roman" w:hAnsi="Times New Roman" w:cs="Times New Roman"/>
          <w:kern w:val="0"/>
          <w:u w:val="single"/>
          <w:lang w:val="en-US"/>
          <w14:ligatures w14:val="none"/>
        </w:rPr>
      </w:pPr>
    </w:p>
    <w:p w14:paraId="6EE69395" w14:textId="77777777" w:rsidR="009D4173" w:rsidRPr="009D4173" w:rsidRDefault="009D4173" w:rsidP="009D4173">
      <w:pPr>
        <w:spacing w:after="0" w:line="240" w:lineRule="auto"/>
        <w:jc w:val="both"/>
        <w:rPr>
          <w:rFonts w:ascii="Times New Roman" w:eastAsia="Times New Roman" w:hAnsi="Times New Roman" w:cs="Times New Roman"/>
          <w:kern w:val="0"/>
          <w:u w:val="single"/>
          <w:lang w:val="en-US"/>
          <w14:ligatures w14:val="none"/>
        </w:rPr>
      </w:pPr>
    </w:p>
    <w:p w14:paraId="1EB8A647" w14:textId="77777777" w:rsidR="009D4173" w:rsidRPr="009D4173" w:rsidRDefault="009D4173" w:rsidP="009D4173">
      <w:pPr>
        <w:spacing w:after="0" w:line="240" w:lineRule="auto"/>
        <w:ind w:firstLine="709"/>
        <w:jc w:val="both"/>
        <w:rPr>
          <w:rFonts w:ascii="Times New Roman" w:eastAsia="Arial" w:hAnsi="Times New Roman" w:cs="Times New Roman"/>
          <w:noProof/>
          <w:lang w:val="en-US"/>
        </w:rPr>
      </w:pPr>
      <w:bookmarkStart w:id="4" w:name="_Hlk215608994"/>
      <w:r w:rsidRPr="009D4173">
        <w:rPr>
          <w:rFonts w:ascii="Times New Roman" w:eastAsia="Arial" w:hAnsi="Times New Roman" w:cs="Times New Roman"/>
          <w:noProof/>
        </w:rPr>
        <w:t xml:space="preserve">Thesis title: </w:t>
      </w:r>
      <w:r w:rsidRPr="009D4173">
        <w:rPr>
          <w:rFonts w:ascii="Times New Roman" w:eastAsia="Arial" w:hAnsi="Times New Roman" w:cs="Times New Roman"/>
          <w:noProof/>
          <w:lang w:val="en-US"/>
        </w:rPr>
        <w:t>O</w:t>
      </w:r>
      <w:r w:rsidRPr="009D4173">
        <w:rPr>
          <w:rFonts w:ascii="Times New Roman" w:eastAsia="Arial" w:hAnsi="Times New Roman" w:cs="Times New Roman"/>
          <w:noProof/>
        </w:rPr>
        <w:t>xygen reduction reaction on metalloporphyrin</w:t>
      </w:r>
      <w:r w:rsidRPr="009D4173">
        <w:rPr>
          <w:rFonts w:ascii="Times New Roman" w:eastAsia="Arial" w:hAnsi="Times New Roman" w:cs="Times New Roman"/>
          <w:noProof/>
          <w:lang w:val="en-US"/>
        </w:rPr>
        <w:t xml:space="preserve"> catalysts</w:t>
      </w:r>
      <w:r w:rsidRPr="009D4173">
        <w:rPr>
          <w:rFonts w:ascii="Times New Roman" w:eastAsia="Arial" w:hAnsi="Times New Roman" w:cs="Times New Roman"/>
          <w:noProof/>
        </w:rPr>
        <w:t xml:space="preserve"> by computational method</w:t>
      </w:r>
      <w:r w:rsidRPr="009D4173">
        <w:rPr>
          <w:rFonts w:ascii="Times New Roman" w:eastAsia="Arial" w:hAnsi="Times New Roman" w:cs="Times New Roman"/>
          <w:noProof/>
          <w:lang w:val="en-US"/>
        </w:rPr>
        <w:t>s</w:t>
      </w:r>
    </w:p>
    <w:p w14:paraId="2CCFC20B" w14:textId="77777777" w:rsidR="009D4173" w:rsidRPr="009D4173" w:rsidRDefault="009D4173" w:rsidP="009D4173">
      <w:pPr>
        <w:spacing w:after="0" w:line="240" w:lineRule="auto"/>
        <w:ind w:firstLine="709"/>
        <w:jc w:val="both"/>
        <w:rPr>
          <w:rFonts w:ascii="Times New Roman" w:eastAsia="Arial" w:hAnsi="Times New Roman" w:cs="Times New Roman"/>
          <w:noProof/>
        </w:rPr>
      </w:pPr>
      <w:r w:rsidRPr="009D4173">
        <w:rPr>
          <w:rFonts w:ascii="Times New Roman" w:eastAsia="Arial" w:hAnsi="Times New Roman" w:cs="Times New Roman"/>
          <w:noProof/>
        </w:rPr>
        <w:t>Speciality: Theoretical and physical chemistry</w:t>
      </w:r>
    </w:p>
    <w:p w14:paraId="3953E814" w14:textId="77777777" w:rsidR="009D4173" w:rsidRPr="009D4173" w:rsidRDefault="009D4173" w:rsidP="009D4173">
      <w:pPr>
        <w:spacing w:after="0" w:line="240" w:lineRule="auto"/>
        <w:ind w:firstLine="709"/>
        <w:jc w:val="both"/>
        <w:rPr>
          <w:rFonts w:ascii="Times New Roman" w:eastAsia="Arial" w:hAnsi="Times New Roman" w:cs="Times New Roman"/>
          <w:noProof/>
        </w:rPr>
      </w:pPr>
      <w:r w:rsidRPr="009D4173">
        <w:rPr>
          <w:rFonts w:ascii="Times New Roman" w:eastAsia="Arial" w:hAnsi="Times New Roman" w:cs="Times New Roman"/>
          <w:noProof/>
        </w:rPr>
        <w:t>Code: 9440119</w:t>
      </w:r>
    </w:p>
    <w:p w14:paraId="62FB1710" w14:textId="77777777" w:rsidR="009D4173" w:rsidRPr="009D4173" w:rsidRDefault="009D4173" w:rsidP="009D4173">
      <w:pPr>
        <w:spacing w:after="0" w:line="240" w:lineRule="auto"/>
        <w:ind w:firstLine="709"/>
        <w:jc w:val="both"/>
        <w:rPr>
          <w:rFonts w:ascii="Times New Roman" w:eastAsia="Arial" w:hAnsi="Times New Roman" w:cs="Times New Roman"/>
          <w:noProof/>
          <w:color w:val="FFFFFF"/>
        </w:rPr>
      </w:pPr>
      <w:r w:rsidRPr="009D4173">
        <w:rPr>
          <w:rFonts w:ascii="Times New Roman" w:eastAsia="Arial" w:hAnsi="Times New Roman" w:cs="Times New Roman"/>
          <w:noProof/>
        </w:rPr>
        <w:t xml:space="preserve">Name of PhD Student: </w:t>
      </w:r>
      <w:r w:rsidRPr="009D4173">
        <w:rPr>
          <w:rFonts w:ascii="Times New Roman" w:eastAsia="Arial" w:hAnsi="Times New Roman" w:cs="Times New Roman"/>
          <w:noProof/>
          <w:color w:val="FFFFFF"/>
        </w:rPr>
        <w:t>Tran Phuong Dung</w:t>
      </w:r>
    </w:p>
    <w:p w14:paraId="55B0ABCF" w14:textId="77777777" w:rsidR="009D4173" w:rsidRPr="009D4173" w:rsidRDefault="009D4173" w:rsidP="009D4173">
      <w:pPr>
        <w:spacing w:after="0" w:line="240" w:lineRule="auto"/>
        <w:ind w:firstLine="709"/>
        <w:jc w:val="both"/>
        <w:rPr>
          <w:rFonts w:ascii="Times New Roman" w:eastAsia="Arial" w:hAnsi="Times New Roman" w:cs="Times New Roman"/>
          <w:noProof/>
          <w:color w:val="000000" w:themeColor="text1"/>
        </w:rPr>
      </w:pPr>
      <w:r w:rsidRPr="009D4173">
        <w:rPr>
          <w:rFonts w:ascii="Times New Roman" w:eastAsia="Arial" w:hAnsi="Times New Roman" w:cs="Times New Roman"/>
          <w:noProof/>
        </w:rPr>
        <w:t>A</w:t>
      </w:r>
      <w:r w:rsidRPr="009D4173">
        <w:rPr>
          <w:rFonts w:ascii="Times New Roman" w:eastAsia="Arial" w:hAnsi="Times New Roman" w:cs="Times New Roman"/>
          <w:noProof/>
          <w:color w:val="000000" w:themeColor="text1"/>
        </w:rPr>
        <w:t>cademic year: 2020</w:t>
      </w:r>
    </w:p>
    <w:p w14:paraId="75BC0CB9" w14:textId="77777777" w:rsidR="009D4173" w:rsidRPr="009D4173" w:rsidRDefault="009D4173" w:rsidP="009D4173">
      <w:pPr>
        <w:spacing w:after="0" w:line="240" w:lineRule="auto"/>
        <w:ind w:firstLine="709"/>
        <w:jc w:val="both"/>
        <w:rPr>
          <w:rFonts w:ascii="Times New Roman" w:eastAsia="Arial" w:hAnsi="Times New Roman" w:cs="Times New Roman"/>
          <w:noProof/>
          <w:color w:val="000000" w:themeColor="text1"/>
        </w:rPr>
      </w:pPr>
      <w:r w:rsidRPr="009D4173">
        <w:rPr>
          <w:rFonts w:ascii="Times New Roman" w:eastAsia="Arial" w:hAnsi="Times New Roman" w:cs="Times New Roman"/>
          <w:noProof/>
          <w:color w:val="000000" w:themeColor="text1"/>
        </w:rPr>
        <w:t>Supervisor: Assoc. Prof., PhD Do Ngoc Son</w:t>
      </w:r>
    </w:p>
    <w:p w14:paraId="4A40FDF5" w14:textId="77777777" w:rsidR="009D4173" w:rsidRPr="009D4173" w:rsidRDefault="009D4173" w:rsidP="009D4173">
      <w:pPr>
        <w:spacing w:after="0" w:line="240" w:lineRule="auto"/>
        <w:ind w:firstLine="709"/>
        <w:jc w:val="both"/>
        <w:rPr>
          <w:rFonts w:ascii="Times New Roman" w:eastAsia="Arial" w:hAnsi="Times New Roman" w:cs="Times New Roman"/>
          <w:noProof/>
          <w:color w:val="000000" w:themeColor="text1"/>
        </w:rPr>
      </w:pPr>
      <w:r w:rsidRPr="009D4173">
        <w:rPr>
          <w:rFonts w:ascii="Times New Roman" w:eastAsia="Arial" w:hAnsi="Times New Roman" w:cs="Times New Roman"/>
          <w:noProof/>
          <w:color w:val="000000" w:themeColor="text1"/>
        </w:rPr>
        <w:t xml:space="preserve">                   Assoc. Prof., PhD Pham Tran Nguyen Nguyen </w:t>
      </w:r>
    </w:p>
    <w:p w14:paraId="3A5B7772" w14:textId="77777777" w:rsidR="009D4173" w:rsidRPr="009D4173" w:rsidRDefault="009D4173" w:rsidP="009D4173">
      <w:pPr>
        <w:spacing w:after="0" w:line="240" w:lineRule="auto"/>
        <w:ind w:firstLine="709"/>
        <w:jc w:val="both"/>
        <w:rPr>
          <w:rFonts w:ascii="Times New Roman" w:eastAsia="Arial" w:hAnsi="Times New Roman" w:cs="Times New Roman"/>
          <w:noProof/>
          <w:color w:val="000000" w:themeColor="text1"/>
        </w:rPr>
      </w:pPr>
      <w:r w:rsidRPr="009D4173">
        <w:rPr>
          <w:rFonts w:ascii="Times New Roman" w:eastAsia="Arial" w:hAnsi="Times New Roman" w:cs="Times New Roman"/>
          <w:noProof/>
          <w:color w:val="000000" w:themeColor="text1"/>
        </w:rPr>
        <w:t>At: VNUHCM - University of Science</w:t>
      </w:r>
      <w:bookmarkEnd w:id="4"/>
    </w:p>
    <w:p w14:paraId="62022947" w14:textId="77777777" w:rsidR="009D4173" w:rsidRPr="009D4173" w:rsidRDefault="009D4173" w:rsidP="009D4173">
      <w:pPr>
        <w:spacing w:before="120" w:after="120" w:line="240" w:lineRule="auto"/>
        <w:ind w:firstLine="709"/>
        <w:jc w:val="both"/>
        <w:rPr>
          <w:rFonts w:ascii="Times New Roman" w:eastAsia="Arial" w:hAnsi="Times New Roman" w:cs="Times New Roman"/>
          <w:noProof/>
          <w:color w:val="000000" w:themeColor="text1"/>
        </w:rPr>
      </w:pPr>
      <w:r w:rsidRPr="009D4173">
        <w:rPr>
          <w:rFonts w:ascii="Times New Roman" w:eastAsia="Arial" w:hAnsi="Times New Roman" w:cs="Times New Roman"/>
          <w:b/>
          <w:bCs/>
          <w:noProof/>
          <w:color w:val="000000" w:themeColor="text1"/>
        </w:rPr>
        <w:t>1. SUMMARY</w:t>
      </w:r>
      <w:r w:rsidRPr="009D4173">
        <w:rPr>
          <w:rFonts w:ascii="Times New Roman" w:eastAsia="Arial" w:hAnsi="Times New Roman" w:cs="Times New Roman"/>
          <w:noProof/>
          <w:color w:val="000000" w:themeColor="text1"/>
        </w:rPr>
        <w:t>:</w:t>
      </w:r>
    </w:p>
    <w:p w14:paraId="07F672F8" w14:textId="77777777" w:rsidR="009D4173" w:rsidRPr="009D4173" w:rsidRDefault="009D4173" w:rsidP="009D4173">
      <w:pPr>
        <w:spacing w:after="0" w:line="240" w:lineRule="auto"/>
        <w:ind w:firstLine="709"/>
        <w:jc w:val="both"/>
        <w:rPr>
          <w:rFonts w:ascii="Times New Roman" w:eastAsia="Arial" w:hAnsi="Times New Roman" w:cs="Times New Roman"/>
          <w:noProof/>
        </w:rPr>
      </w:pPr>
      <w:bookmarkStart w:id="5" w:name="_Hlk215609023"/>
      <w:r w:rsidRPr="009D4173">
        <w:rPr>
          <w:rFonts w:ascii="Times New Roman" w:eastAsia="Arial" w:hAnsi="Times New Roman" w:cs="Times New Roman"/>
          <w:noProof/>
        </w:rPr>
        <w:t xml:space="preserve">The dissertation investigates the catalytic activity of </w:t>
      </w:r>
      <w:r w:rsidRPr="009D4173">
        <w:rPr>
          <w:rFonts w:ascii="Times New Roman" w:eastAsia="Arial" w:hAnsi="Times New Roman" w:cs="Times New Roman"/>
          <w:noProof/>
          <w:lang w:val="en-US"/>
        </w:rPr>
        <w:t>metallo</w:t>
      </w:r>
      <w:r w:rsidRPr="009D4173">
        <w:rPr>
          <w:rFonts w:ascii="Times New Roman" w:eastAsia="Arial" w:hAnsi="Times New Roman" w:cs="Times New Roman"/>
          <w:noProof/>
        </w:rPr>
        <w:t>porphyrin</w:t>
      </w:r>
      <w:r w:rsidRPr="009D4173">
        <w:rPr>
          <w:rFonts w:ascii="Times New Roman" w:eastAsia="Arial" w:hAnsi="Times New Roman" w:cs="Times New Roman"/>
          <w:noProof/>
          <w:lang w:val="en-US"/>
        </w:rPr>
        <w:t>s</w:t>
      </w:r>
      <w:r w:rsidRPr="009D4173">
        <w:rPr>
          <w:rFonts w:ascii="Times New Roman" w:eastAsia="Arial" w:hAnsi="Times New Roman" w:cs="Times New Roman"/>
          <w:noProof/>
        </w:rPr>
        <w:t xml:space="preserve"> and </w:t>
      </w:r>
      <w:r w:rsidRPr="009D4173">
        <w:rPr>
          <w:rFonts w:ascii="Times New Roman" w:eastAsia="Arial" w:hAnsi="Times New Roman" w:cs="Times New Roman"/>
          <w:noProof/>
          <w:lang w:val="en-US"/>
        </w:rPr>
        <w:t>metallo</w:t>
      </w:r>
      <w:r w:rsidRPr="009D4173">
        <w:rPr>
          <w:rFonts w:ascii="Times New Roman" w:eastAsia="Arial" w:hAnsi="Times New Roman" w:cs="Times New Roman"/>
          <w:noProof/>
        </w:rPr>
        <w:t>porphyrin-based supported systems for the oxygen reduction reaction (ORR), using density functional theory (DFT) calculations with the vdW-DF functional combined with the rev-PBE exchange–correlation functional within the GGA approximation, together with a thermodynamic model. The study elucidates the influence</w:t>
      </w:r>
      <w:r w:rsidRPr="009D4173">
        <w:rPr>
          <w:rFonts w:ascii="Times New Roman" w:eastAsia="Arial" w:hAnsi="Times New Roman" w:cs="Times New Roman"/>
          <w:noProof/>
          <w:lang w:val="en-US"/>
        </w:rPr>
        <w:t>s</w:t>
      </w:r>
      <w:r w:rsidRPr="009D4173">
        <w:rPr>
          <w:rFonts w:ascii="Times New Roman" w:eastAsia="Arial" w:hAnsi="Times New Roman" w:cs="Times New Roman"/>
          <w:noProof/>
        </w:rPr>
        <w:t xml:space="preserve"> of functional-group substitution, including methyl, amino, and carboxyl groups attached at the </w:t>
      </w:r>
      <w:r w:rsidRPr="009D4173">
        <w:rPr>
          <w:rFonts w:ascii="Times New Roman" w:eastAsia="Arial" w:hAnsi="Times New Roman" w:cs="Times New Roman"/>
          <w:i/>
          <w:iCs/>
          <w:noProof/>
        </w:rPr>
        <w:t>meso</w:t>
      </w:r>
      <w:r w:rsidRPr="009D4173">
        <w:rPr>
          <w:rFonts w:ascii="Times New Roman" w:eastAsia="Arial" w:hAnsi="Times New Roman" w:cs="Times New Roman"/>
          <w:noProof/>
        </w:rPr>
        <w:t xml:space="preserve"> positions, on the ORR performance of iron porphyrin. </w:t>
      </w:r>
      <w:r w:rsidRPr="009D4173">
        <w:rPr>
          <w:rFonts w:ascii="Times New Roman" w:eastAsia="Arial" w:hAnsi="Times New Roman" w:cs="Times New Roman"/>
          <w:noProof/>
          <w:lang w:val="en-US"/>
        </w:rPr>
        <w:t>These substituents significantly influence the charge distribution around the Fe active center, thereby modulating the energetics of the hydrogenation steps and ultimately determining ORR efficiency. In MeTMP/MoS₂ catalytic systems (TMP = tetramethyl porphyrin), the nature of the central metal (Me = Fe, Co, Ni) and the electronic coupling between the metalloporphyrin and the MoS₂ substrate play a decisive role in governing the reaction mechanism. The MoS</w:t>
      </w:r>
      <w:r w:rsidRPr="009D4173">
        <w:rPr>
          <w:rFonts w:ascii="Times New Roman" w:eastAsia="Arial" w:hAnsi="Times New Roman" w:cs="Times New Roman"/>
          <w:noProof/>
          <w:vertAlign w:val="subscript"/>
          <w:lang w:val="en-US"/>
        </w:rPr>
        <w:t>2</w:t>
      </w:r>
      <w:r w:rsidRPr="009D4173">
        <w:rPr>
          <w:rFonts w:ascii="Times New Roman" w:eastAsia="Arial" w:hAnsi="Times New Roman" w:cs="Times New Roman"/>
          <w:noProof/>
          <w:lang w:val="en-US"/>
        </w:rPr>
        <w:t xml:space="preserve"> support markedly reduces the activation energies of key reaction intermediates, particularly for O–O bond dissociation. Among the investigated catalysts, CoTMP/MoS₂ exhibits the highest ORR performance, attributed to its low activation barriers and the strong interaction between Co d orbitals and ORR intermediates.</w:t>
      </w:r>
      <w:r w:rsidRPr="009D4173">
        <w:rPr>
          <w:rFonts w:ascii="Times New Roman" w:eastAsia="Arial" w:hAnsi="Times New Roman" w:cs="Times New Roman"/>
          <w:noProof/>
        </w:rPr>
        <w:t xml:space="preserve"> </w:t>
      </w:r>
      <w:r w:rsidRPr="009D4173">
        <w:rPr>
          <w:rFonts w:ascii="Times New Roman" w:eastAsia="Arial" w:hAnsi="Times New Roman" w:cs="Times New Roman"/>
          <w:noProof/>
          <w:lang w:val="en-US"/>
        </w:rPr>
        <w:t>T</w:t>
      </w:r>
      <w:r w:rsidRPr="009D4173">
        <w:rPr>
          <w:rFonts w:ascii="Times New Roman" w:eastAsia="Arial" w:hAnsi="Times New Roman" w:cs="Times New Roman"/>
          <w:noProof/>
        </w:rPr>
        <w:t xml:space="preserve">he dissertation </w:t>
      </w:r>
      <w:r w:rsidRPr="009D4173">
        <w:rPr>
          <w:rFonts w:ascii="Times New Roman" w:eastAsia="Arial" w:hAnsi="Times New Roman" w:cs="Times New Roman"/>
          <w:noProof/>
          <w:lang w:val="en-US"/>
        </w:rPr>
        <w:t xml:space="preserve">also </w:t>
      </w:r>
      <w:r w:rsidRPr="009D4173">
        <w:rPr>
          <w:rFonts w:ascii="Times New Roman" w:eastAsia="Arial" w:hAnsi="Times New Roman" w:cs="Times New Roman"/>
          <w:noProof/>
        </w:rPr>
        <w:t xml:space="preserve">evaluates the impact of B, P, S, </w:t>
      </w:r>
      <w:r w:rsidRPr="009D4173">
        <w:rPr>
          <w:rFonts w:ascii="Times New Roman" w:eastAsia="Arial" w:hAnsi="Times New Roman" w:cs="Times New Roman"/>
          <w:noProof/>
          <w:lang w:val="en-US"/>
        </w:rPr>
        <w:t xml:space="preserve">and </w:t>
      </w:r>
      <w:r w:rsidRPr="009D4173">
        <w:rPr>
          <w:rFonts w:ascii="Times New Roman" w:eastAsia="Arial" w:hAnsi="Times New Roman" w:cs="Times New Roman"/>
          <w:noProof/>
        </w:rPr>
        <w:t>Co</w:t>
      </w:r>
      <w:r w:rsidRPr="009D4173">
        <w:rPr>
          <w:rFonts w:ascii="Times New Roman" w:eastAsia="Arial" w:hAnsi="Times New Roman" w:cs="Times New Roman"/>
          <w:noProof/>
          <w:lang w:val="en-US"/>
        </w:rPr>
        <w:t xml:space="preserve"> </w:t>
      </w:r>
      <w:r w:rsidRPr="009D4173">
        <w:rPr>
          <w:rFonts w:ascii="Times New Roman" w:eastAsia="Arial" w:hAnsi="Times New Roman" w:cs="Times New Roman"/>
          <w:noProof/>
        </w:rPr>
        <w:t>heteroatom substitution for one nitrogen atom in the CoTMP/MoS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catalyst system on the ORR mechanism and catalytic activity.</w:t>
      </w:r>
      <w:bookmarkEnd w:id="5"/>
    </w:p>
    <w:p w14:paraId="14A55655" w14:textId="77777777" w:rsidR="009D4173" w:rsidRPr="009D4173" w:rsidRDefault="009D4173" w:rsidP="009D4173">
      <w:pPr>
        <w:spacing w:before="120" w:after="120" w:line="240" w:lineRule="auto"/>
        <w:jc w:val="both"/>
        <w:rPr>
          <w:rFonts w:ascii="Times New Roman" w:eastAsia="Arial" w:hAnsi="Times New Roman" w:cs="Times New Roman"/>
          <w:noProof/>
        </w:rPr>
      </w:pPr>
      <w:r w:rsidRPr="009D4173">
        <w:rPr>
          <w:rFonts w:ascii="Times New Roman" w:eastAsia="Arial" w:hAnsi="Times New Roman" w:cs="Times New Roman"/>
          <w:b/>
          <w:bCs/>
          <w:noProof/>
        </w:rPr>
        <w:t>2. NOVELTY OF THESIS</w:t>
      </w:r>
      <w:r w:rsidRPr="009D4173">
        <w:rPr>
          <w:rFonts w:ascii="Times New Roman" w:eastAsia="Arial" w:hAnsi="Times New Roman" w:cs="Times New Roman"/>
          <w:noProof/>
        </w:rPr>
        <w:t>:</w:t>
      </w:r>
    </w:p>
    <w:p w14:paraId="25EDC43C" w14:textId="77777777" w:rsidR="009D4173" w:rsidRPr="009D4173" w:rsidRDefault="009D4173" w:rsidP="009D4173">
      <w:pPr>
        <w:spacing w:after="0" w:line="240" w:lineRule="auto"/>
        <w:jc w:val="both"/>
        <w:rPr>
          <w:rFonts w:ascii="Times New Roman" w:eastAsia="Arial" w:hAnsi="Times New Roman" w:cs="Times New Roman"/>
          <w:noProof/>
        </w:rPr>
      </w:pPr>
      <w:bookmarkStart w:id="6" w:name="_Hlk215609053"/>
      <w:r w:rsidRPr="009D4173">
        <w:rPr>
          <w:rFonts w:ascii="Times New Roman" w:eastAsia="Arial" w:hAnsi="Times New Roman" w:cs="Times New Roman"/>
          <w:noProof/>
        </w:rPr>
        <w:t>The new findings of the dissertation include:</w:t>
      </w:r>
    </w:p>
    <w:p w14:paraId="2D8E04F8" w14:textId="77777777" w:rsidR="009D4173" w:rsidRPr="009D4173" w:rsidRDefault="009D4173" w:rsidP="009D4173">
      <w:pPr>
        <w:spacing w:after="0" w:line="240" w:lineRule="auto"/>
        <w:jc w:val="both"/>
        <w:rPr>
          <w:rFonts w:ascii="Times New Roman" w:eastAsia="Arial" w:hAnsi="Times New Roman" w:cs="Times New Roman"/>
          <w:noProof/>
        </w:rPr>
      </w:pPr>
      <w:r w:rsidRPr="009D4173">
        <w:rPr>
          <w:rFonts w:ascii="Times New Roman" w:eastAsia="Arial" w:hAnsi="Times New Roman" w:cs="Times New Roman"/>
          <w:noProof/>
        </w:rPr>
        <w:t>– Different functional groups (–CH</w:t>
      </w:r>
      <w:r w:rsidRPr="009D4173">
        <w:rPr>
          <w:rFonts w:ascii="Times New Roman" w:eastAsia="Arial" w:hAnsi="Times New Roman" w:cs="Times New Roman"/>
          <w:noProof/>
          <w:vertAlign w:val="subscript"/>
        </w:rPr>
        <w:t>3</w:t>
      </w:r>
      <w:r w:rsidRPr="009D4173">
        <w:rPr>
          <w:rFonts w:ascii="Times New Roman" w:eastAsia="Arial" w:hAnsi="Times New Roman" w:cs="Times New Roman"/>
          <w:noProof/>
        </w:rPr>
        <w:t>, –NH</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and –COOH) attached at the meso positions of the </w:t>
      </w:r>
      <w:r w:rsidRPr="009D4173">
        <w:rPr>
          <w:rFonts w:ascii="Times New Roman" w:eastAsia="Arial" w:hAnsi="Times New Roman" w:cs="Times New Roman"/>
          <w:noProof/>
          <w:lang w:val="en-US"/>
        </w:rPr>
        <w:t xml:space="preserve">iron </w:t>
      </w:r>
      <w:r w:rsidRPr="009D4173">
        <w:rPr>
          <w:rFonts w:ascii="Times New Roman" w:eastAsia="Arial" w:hAnsi="Times New Roman" w:cs="Times New Roman"/>
          <w:noProof/>
        </w:rPr>
        <w:t xml:space="preserve">porphyrin ring influence the ORR activity. Structural and electronic analyses reveal that </w:t>
      </w:r>
      <w:r w:rsidRPr="009D4173">
        <w:rPr>
          <w:rFonts w:ascii="Times New Roman" w:eastAsia="Arial" w:hAnsi="Times New Roman" w:cs="Times New Roman"/>
          <w:noProof/>
          <w:lang w:val="en-US"/>
        </w:rPr>
        <w:t xml:space="preserve">the </w:t>
      </w:r>
      <w:r w:rsidRPr="009D4173">
        <w:rPr>
          <w:rFonts w:ascii="Times New Roman" w:eastAsia="Arial" w:hAnsi="Times New Roman" w:cs="Times New Roman"/>
          <w:noProof/>
        </w:rPr>
        <w:t>adsorption of ORR intermediates is dominated by charge-transfer interactions, in which the porphyrin ring acts as an electron donor to the ORR intermediates.</w:t>
      </w:r>
    </w:p>
    <w:p w14:paraId="3C616966" w14:textId="77777777" w:rsidR="009D4173" w:rsidRPr="009D4173" w:rsidRDefault="009D4173" w:rsidP="009D4173">
      <w:pPr>
        <w:spacing w:after="0" w:line="240" w:lineRule="auto"/>
        <w:jc w:val="both"/>
        <w:rPr>
          <w:rFonts w:ascii="Times New Roman" w:eastAsia="Arial" w:hAnsi="Times New Roman" w:cs="Times New Roman"/>
          <w:noProof/>
        </w:rPr>
      </w:pPr>
      <w:r w:rsidRPr="009D4173">
        <w:rPr>
          <w:rFonts w:ascii="Times New Roman" w:eastAsia="Arial" w:hAnsi="Times New Roman" w:cs="Times New Roman"/>
          <w:noProof/>
        </w:rPr>
        <w:t>– For the associative mechanism, the rate-determining step is the second hydrogenation step forming HOOH</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whereas the dissociative mechanism is consistently governed by the O</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xml:space="preserve"> dissociation step into 2 O</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The –CH</w:t>
      </w:r>
      <w:r w:rsidRPr="009D4173">
        <w:rPr>
          <w:rFonts w:ascii="Times New Roman" w:eastAsia="Arial" w:hAnsi="Times New Roman" w:cs="Times New Roman"/>
          <w:noProof/>
          <w:vertAlign w:val="subscript"/>
        </w:rPr>
        <w:t>3</w:t>
      </w:r>
      <w:r w:rsidRPr="009D4173">
        <w:rPr>
          <w:rFonts w:ascii="Times New Roman" w:eastAsia="Arial" w:hAnsi="Times New Roman" w:cs="Times New Roman"/>
          <w:noProof/>
        </w:rPr>
        <w:t xml:space="preserve"> and –NH</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substituents reduce</w:t>
      </w:r>
      <w:r w:rsidRPr="009D4173">
        <w:rPr>
          <w:rFonts w:ascii="Times New Roman" w:eastAsia="Arial" w:hAnsi="Times New Roman" w:cs="Times New Roman"/>
          <w:noProof/>
          <w:lang w:val="en-US"/>
        </w:rPr>
        <w:t>d</w:t>
      </w:r>
      <w:r w:rsidRPr="009D4173">
        <w:rPr>
          <w:rFonts w:ascii="Times New Roman" w:eastAsia="Arial" w:hAnsi="Times New Roman" w:cs="Times New Roman"/>
          <w:noProof/>
        </w:rPr>
        <w:t xml:space="preserve"> the activation energies of these steps, thereby significantly enhancing the ORR activity compared with the unsubstituted porphyrin.</w:t>
      </w:r>
    </w:p>
    <w:p w14:paraId="00153697" w14:textId="77777777" w:rsidR="009D4173" w:rsidRPr="009D4173" w:rsidRDefault="009D4173" w:rsidP="009D4173">
      <w:pPr>
        <w:spacing w:after="0" w:line="240" w:lineRule="auto"/>
        <w:jc w:val="both"/>
        <w:rPr>
          <w:rFonts w:ascii="Times New Roman" w:eastAsia="Arial" w:hAnsi="Times New Roman" w:cs="Times New Roman"/>
          <w:noProof/>
        </w:rPr>
      </w:pPr>
      <w:r w:rsidRPr="009D4173">
        <w:rPr>
          <w:rFonts w:ascii="Times New Roman" w:eastAsia="Arial" w:hAnsi="Times New Roman" w:cs="Times New Roman"/>
          <w:noProof/>
        </w:rPr>
        <w:t>– Metal substitution (Fe, Co, Ni) in the MeTMP/MoS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catalyst system affects the ORR performance. Co is identified as the optimal metal among those investigated, exhibiting high activity and a large dissolution potential, while the hydrogen evolution reaction (HER) does not compete with ORR. In the associative pathway, the first and second hydrogenation steps serve as the rate-determining steps for NiTMP/MoS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(NiTMP) and FeTMP/MoS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respectively. </w:t>
      </w:r>
      <w:r w:rsidRPr="009D4173">
        <w:rPr>
          <w:rFonts w:ascii="Times New Roman" w:eastAsia="Arial" w:hAnsi="Times New Roman" w:cs="Times New Roman"/>
          <w:noProof/>
        </w:rPr>
        <w:lastRenderedPageBreak/>
        <w:t>However, for CoTMP, the rate-determining step is the first hydrogenation, whereas for CoTMP/MoS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it is the second hydrogenation step.</w:t>
      </w:r>
    </w:p>
    <w:p w14:paraId="48DBEBBD" w14:textId="77777777" w:rsidR="009D4173" w:rsidRPr="009D4173" w:rsidRDefault="009D4173" w:rsidP="009D4173">
      <w:pPr>
        <w:spacing w:after="0" w:line="240" w:lineRule="auto"/>
        <w:jc w:val="both"/>
        <w:rPr>
          <w:rFonts w:ascii="Times New Roman" w:eastAsia="Arial" w:hAnsi="Times New Roman" w:cs="Times New Roman"/>
          <w:noProof/>
        </w:rPr>
      </w:pPr>
      <w:r w:rsidRPr="009D4173">
        <w:rPr>
          <w:rFonts w:ascii="Times New Roman" w:eastAsia="Arial" w:hAnsi="Times New Roman" w:cs="Times New Roman"/>
          <w:noProof/>
        </w:rPr>
        <w:t>– Heteroatom substitution (B, P, S, and Co) for one nitrogen atom in the CoTMP/MoS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porphyrin-like framework tunes the charge-density distribution and modifies adsorption energies. B, P, and S dopants decrease the adsorption energies of molecular-type oxygen intermediates but increase those of atomic-type oxygen intermediates. In contrast, Co doping increases the adsorption energies of all ORR intermediates on the surface. For the associative mechanism, B and P dopant</w:t>
      </w:r>
      <w:r w:rsidRPr="009D4173">
        <w:rPr>
          <w:rFonts w:ascii="Times New Roman" w:eastAsia="Arial" w:hAnsi="Times New Roman" w:cs="Times New Roman"/>
          <w:noProof/>
          <w:lang w:val="en-US"/>
        </w:rPr>
        <w:t>s</w:t>
      </w:r>
      <w:r w:rsidRPr="009D4173">
        <w:rPr>
          <w:rFonts w:ascii="Times New Roman" w:eastAsia="Arial" w:hAnsi="Times New Roman" w:cs="Times New Roman"/>
          <w:noProof/>
        </w:rPr>
        <w:t xml:space="preserve"> reduce the activation energy of the first hydrogenation step by 40 meV and 20 meV, respectively, while increasing the Gibbs free energy of HOO</w:t>
      </w:r>
      <w:r w:rsidRPr="009D4173">
        <w:rPr>
          <w:rFonts w:ascii="Times New Roman" w:eastAsia="Arial" w:hAnsi="Times New Roman" w:cs="Times New Roman"/>
          <w:noProof/>
          <w:lang w:val="en-US"/>
        </w:rPr>
        <w:t>H</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thereby enhancing selectivity toward the HOO</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xml:space="preserve"> dissociation pathway to form O</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xml:space="preserve"> + H</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O</w:t>
      </w:r>
      <w:r w:rsidRPr="009D4173">
        <w:rPr>
          <w:rFonts w:ascii="Times New Roman" w:eastAsia="Arial" w:hAnsi="Times New Roman" w:cs="Times New Roman"/>
          <w:noProof/>
          <w:vertAlign w:val="superscript"/>
          <w:lang w:val="en-US"/>
        </w:rPr>
        <w:t>*</w:t>
      </w:r>
      <w:r w:rsidRPr="009D4173">
        <w:rPr>
          <w:rFonts w:ascii="Times New Roman" w:eastAsia="Arial" w:hAnsi="Times New Roman" w:cs="Times New Roman"/>
          <w:noProof/>
        </w:rPr>
        <w:t xml:space="preserve">. Other heteroatoms increase the activation energy of the rate-determining step and are therefore less effective than </w:t>
      </w:r>
      <w:r w:rsidRPr="009D4173">
        <w:rPr>
          <w:rFonts w:ascii="Times New Roman" w:eastAsia="Arial" w:hAnsi="Times New Roman" w:cs="Times New Roman"/>
          <w:noProof/>
          <w:lang w:val="en-US"/>
        </w:rPr>
        <w:t xml:space="preserve">the </w:t>
      </w:r>
      <w:r w:rsidRPr="009D4173">
        <w:rPr>
          <w:rFonts w:ascii="Times New Roman" w:eastAsia="Arial" w:hAnsi="Times New Roman" w:cs="Times New Roman"/>
          <w:noProof/>
        </w:rPr>
        <w:t>B dopant. Additional Co promotes the dissociative route by lowering the O</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vertAlign w:val="superscript"/>
        </w:rPr>
        <w:t>*</w:t>
      </w:r>
      <w:r w:rsidRPr="009D4173">
        <w:rPr>
          <w:rFonts w:ascii="Times New Roman" w:eastAsia="Arial" w:hAnsi="Times New Roman" w:cs="Times New Roman"/>
          <w:noProof/>
        </w:rPr>
        <w:t xml:space="preserve"> splitting energy; however, the excessively strong adsorption of subsequent intermediates may increase the tendency backward water dissociation</w:t>
      </w:r>
      <w:bookmarkEnd w:id="6"/>
      <w:r w:rsidRPr="009D4173">
        <w:rPr>
          <w:rFonts w:ascii="Times New Roman" w:eastAsia="Arial" w:hAnsi="Times New Roman" w:cs="Times New Roman"/>
          <w:noProof/>
        </w:rPr>
        <w:t>.</w:t>
      </w:r>
    </w:p>
    <w:p w14:paraId="37EF83EF" w14:textId="77777777" w:rsidR="009D4173" w:rsidRPr="009D4173" w:rsidRDefault="009D4173" w:rsidP="009D4173">
      <w:pPr>
        <w:spacing w:before="120" w:after="120" w:line="240" w:lineRule="auto"/>
        <w:ind w:firstLine="709"/>
        <w:jc w:val="both"/>
        <w:rPr>
          <w:rFonts w:ascii="Times New Roman" w:eastAsia="Arial" w:hAnsi="Times New Roman" w:cs="Times New Roman"/>
          <w:b/>
          <w:bCs/>
          <w:noProof/>
        </w:rPr>
      </w:pPr>
      <w:r w:rsidRPr="009D4173">
        <w:rPr>
          <w:rFonts w:ascii="Times New Roman" w:eastAsia="Arial" w:hAnsi="Times New Roman" w:cs="Times New Roman"/>
          <w:b/>
          <w:bCs/>
          <w:noProof/>
        </w:rPr>
        <w:t>3</w:t>
      </w:r>
      <w:r w:rsidRPr="009D4173">
        <w:rPr>
          <w:rFonts w:ascii="Times New Roman" w:eastAsia="Arial" w:hAnsi="Times New Roman" w:cs="Times New Roman"/>
          <w:noProof/>
        </w:rPr>
        <w:t xml:space="preserve">. </w:t>
      </w:r>
      <w:r w:rsidRPr="009D4173">
        <w:rPr>
          <w:rFonts w:ascii="Times New Roman" w:eastAsia="Arial" w:hAnsi="Times New Roman" w:cs="Times New Roman"/>
          <w:b/>
          <w:bCs/>
          <w:noProof/>
        </w:rPr>
        <w:t xml:space="preserve">APPLICATIONS/ APPLICABILITY/ PERSPECTIVE </w:t>
      </w:r>
    </w:p>
    <w:p w14:paraId="7AA539DE" w14:textId="77777777" w:rsidR="009D4173" w:rsidRPr="009D4173" w:rsidRDefault="009D4173" w:rsidP="009D4173">
      <w:pPr>
        <w:spacing w:after="0" w:line="240" w:lineRule="auto"/>
        <w:ind w:firstLine="709"/>
        <w:jc w:val="both"/>
        <w:rPr>
          <w:rFonts w:ascii="Times New Roman" w:eastAsia="Arial" w:hAnsi="Times New Roman" w:cs="Times New Roman"/>
          <w:noProof/>
        </w:rPr>
      </w:pPr>
      <w:bookmarkStart w:id="7" w:name="_Hlk215609128"/>
      <w:r w:rsidRPr="009D4173">
        <w:rPr>
          <w:rFonts w:ascii="Times New Roman" w:eastAsia="Arial" w:hAnsi="Times New Roman" w:cs="Times New Roman"/>
          <w:noProof/>
        </w:rPr>
        <w:t>The dissertation’s results show</w:t>
      </w:r>
      <w:r w:rsidRPr="009D4173">
        <w:rPr>
          <w:rFonts w:ascii="Times New Roman" w:eastAsia="Arial" w:hAnsi="Times New Roman" w:cs="Times New Roman"/>
          <w:noProof/>
          <w:lang w:val="en-US"/>
        </w:rPr>
        <w:t>ed</w:t>
      </w:r>
      <w:r w:rsidRPr="009D4173">
        <w:rPr>
          <w:rFonts w:ascii="Times New Roman" w:eastAsia="Arial" w:hAnsi="Times New Roman" w:cs="Times New Roman"/>
          <w:noProof/>
        </w:rPr>
        <w:t xml:space="preserve"> that chemical modifications on the porphyrin ring, as well as metal or heteroatom substitution, enable precise control over adsorption energies, electronic characteristics, and the rate-limiting steps of the ORR. This provide</w:t>
      </w:r>
      <w:r w:rsidRPr="009D4173">
        <w:rPr>
          <w:rFonts w:ascii="Times New Roman" w:eastAsia="Arial" w:hAnsi="Times New Roman" w:cs="Times New Roman"/>
          <w:noProof/>
          <w:lang w:val="en-US"/>
        </w:rPr>
        <w:t>s</w:t>
      </w:r>
      <w:r w:rsidRPr="009D4173">
        <w:rPr>
          <w:rFonts w:ascii="Times New Roman" w:eastAsia="Arial" w:hAnsi="Times New Roman" w:cs="Times New Roman"/>
          <w:noProof/>
        </w:rPr>
        <w:t xml:space="preserve"> strategic direction for the design of new generation ORR catalysts from </w:t>
      </w:r>
      <w:r w:rsidRPr="009D4173">
        <w:rPr>
          <w:rFonts w:ascii="Times New Roman" w:eastAsia="Arial" w:hAnsi="Times New Roman" w:cs="Times New Roman"/>
          <w:noProof/>
          <w:lang w:val="en-US"/>
        </w:rPr>
        <w:t>metallo</w:t>
      </w:r>
      <w:r w:rsidRPr="009D4173">
        <w:rPr>
          <w:rFonts w:ascii="Times New Roman" w:eastAsia="Arial" w:hAnsi="Times New Roman" w:cs="Times New Roman"/>
          <w:noProof/>
        </w:rPr>
        <w:t xml:space="preserve">porphyrin and </w:t>
      </w:r>
      <w:r w:rsidRPr="009D4173">
        <w:rPr>
          <w:rFonts w:ascii="Times New Roman" w:eastAsia="Arial" w:hAnsi="Times New Roman" w:cs="Times New Roman"/>
          <w:noProof/>
          <w:lang w:val="en-US"/>
        </w:rPr>
        <w:t>metallo</w:t>
      </w:r>
      <w:r w:rsidRPr="009D4173">
        <w:rPr>
          <w:rFonts w:ascii="Times New Roman" w:eastAsia="Arial" w:hAnsi="Times New Roman" w:cs="Times New Roman"/>
          <w:noProof/>
        </w:rPr>
        <w:t>porphyrin</w:t>
      </w:r>
      <w:r w:rsidRPr="009D4173">
        <w:rPr>
          <w:rFonts w:ascii="Times New Roman" w:eastAsia="Arial" w:hAnsi="Times New Roman" w:cs="Times New Roman"/>
          <w:noProof/>
          <w:lang w:val="en-US"/>
        </w:rPr>
        <w:t>/</w:t>
      </w:r>
      <w:r w:rsidRPr="009D4173">
        <w:rPr>
          <w:rFonts w:ascii="Times New Roman" w:eastAsia="Arial" w:hAnsi="Times New Roman" w:cs="Times New Roman"/>
          <w:noProof/>
        </w:rPr>
        <w:t>MoS</w:t>
      </w:r>
      <w:r w:rsidRPr="009D4173">
        <w:rPr>
          <w:rFonts w:ascii="Times New Roman" w:eastAsia="Arial" w:hAnsi="Times New Roman" w:cs="Times New Roman"/>
          <w:noProof/>
          <w:vertAlign w:val="subscript"/>
        </w:rPr>
        <w:t>2</w:t>
      </w:r>
      <w:r w:rsidRPr="009D4173">
        <w:rPr>
          <w:rFonts w:ascii="Times New Roman" w:eastAsia="Arial" w:hAnsi="Times New Roman" w:cs="Times New Roman"/>
          <w:noProof/>
        </w:rPr>
        <w:t xml:space="preserve"> materials</w:t>
      </w:r>
      <w:bookmarkEnd w:id="7"/>
      <w:r w:rsidRPr="009D4173">
        <w:rPr>
          <w:rFonts w:ascii="Times New Roman" w:eastAsia="Arial" w:hAnsi="Times New Roman" w:cs="Times New Roman"/>
          <w:noProof/>
        </w:rPr>
        <w:t>.</w:t>
      </w:r>
    </w:p>
    <w:p w14:paraId="2FA9F5E2" w14:textId="77777777" w:rsidR="009D4173" w:rsidRPr="009D4173" w:rsidRDefault="009D4173" w:rsidP="009D4173">
      <w:pPr>
        <w:spacing w:after="0" w:line="240" w:lineRule="auto"/>
        <w:ind w:firstLine="709"/>
        <w:jc w:val="both"/>
        <w:rPr>
          <w:rFonts w:ascii="Times New Roman" w:eastAsia="Arial" w:hAnsi="Times New Roman" w:cs="Times New Roman"/>
          <w:noProof/>
        </w:rPr>
      </w:pPr>
    </w:p>
    <w:tbl>
      <w:tblPr>
        <w:tblW w:w="0" w:type="auto"/>
        <w:tblLook w:val="01E0" w:firstRow="1" w:lastRow="1" w:firstColumn="1" w:lastColumn="1" w:noHBand="0" w:noVBand="0"/>
      </w:tblPr>
      <w:tblGrid>
        <w:gridCol w:w="6804"/>
        <w:gridCol w:w="2127"/>
      </w:tblGrid>
      <w:tr w:rsidR="009D4173" w:rsidRPr="009D4173" w14:paraId="4E8D3A85" w14:textId="77777777">
        <w:tc>
          <w:tcPr>
            <w:tcW w:w="6804" w:type="dxa"/>
          </w:tcPr>
          <w:p w14:paraId="264A98E0" w14:textId="77777777" w:rsidR="009D4173" w:rsidRPr="009D4173" w:rsidRDefault="009D4173" w:rsidP="009D4173">
            <w:pPr>
              <w:spacing w:after="0" w:line="360" w:lineRule="auto"/>
              <w:ind w:firstLine="31"/>
              <w:jc w:val="center"/>
              <w:rPr>
                <w:rFonts w:ascii="Times New Roman" w:eastAsia="Arial" w:hAnsi="Times New Roman" w:cs="Times New Roman"/>
                <w:b/>
                <w:noProof/>
                <w:lang w:val="en-US"/>
              </w:rPr>
            </w:pPr>
            <w:r w:rsidRPr="009D4173">
              <w:rPr>
                <w:rFonts w:ascii="Times New Roman" w:eastAsia="Arial" w:hAnsi="Times New Roman" w:cs="Times New Roman"/>
                <w:b/>
                <w:noProof/>
              </w:rPr>
              <w:t xml:space="preserve"> SUPERVISOR</w:t>
            </w:r>
          </w:p>
          <w:p w14:paraId="16D77E94" w14:textId="77777777" w:rsidR="009D4173" w:rsidRPr="009D4173" w:rsidRDefault="009D4173" w:rsidP="009D4173">
            <w:pPr>
              <w:spacing w:after="0" w:line="360" w:lineRule="auto"/>
              <w:ind w:firstLine="709"/>
              <w:jc w:val="center"/>
              <w:rPr>
                <w:rFonts w:ascii="Times New Roman" w:eastAsia="Arial" w:hAnsi="Times New Roman" w:cs="Times New Roman"/>
                <w:b/>
                <w:noProof/>
                <w:lang w:val="en-US"/>
              </w:rPr>
            </w:pPr>
          </w:p>
          <w:p w14:paraId="641FA5E4" w14:textId="77777777" w:rsidR="009D4173" w:rsidRPr="009D4173" w:rsidRDefault="009D4173" w:rsidP="009D4173">
            <w:pPr>
              <w:spacing w:after="0" w:line="360" w:lineRule="auto"/>
              <w:ind w:firstLine="709"/>
              <w:jc w:val="center"/>
              <w:rPr>
                <w:rFonts w:ascii="Times New Roman" w:eastAsia="Arial" w:hAnsi="Times New Roman" w:cs="Times New Roman"/>
                <w:b/>
                <w:noProof/>
                <w:lang w:val="en-US"/>
              </w:rPr>
            </w:pPr>
          </w:p>
          <w:p w14:paraId="2D2C0986" w14:textId="77777777" w:rsidR="009D4173" w:rsidRPr="009D4173" w:rsidRDefault="009D4173" w:rsidP="009D4173">
            <w:pPr>
              <w:spacing w:after="0" w:line="360" w:lineRule="auto"/>
              <w:ind w:firstLine="31"/>
              <w:jc w:val="center"/>
              <w:rPr>
                <w:rFonts w:ascii="Times New Roman" w:eastAsia="Arial" w:hAnsi="Times New Roman" w:cs="Times New Roman"/>
                <w:b/>
                <w:noProof/>
                <w:lang w:val="en-US"/>
              </w:rPr>
            </w:pPr>
            <w:r w:rsidRPr="009D4173">
              <w:rPr>
                <w:rFonts w:ascii="Times New Roman" w:eastAsia="Arial" w:hAnsi="Times New Roman" w:cs="Times New Roman"/>
                <w:noProof/>
              </w:rPr>
              <w:t xml:space="preserve"> </w:t>
            </w:r>
            <w:r w:rsidRPr="009D4173">
              <w:rPr>
                <w:rFonts w:ascii="Times New Roman" w:eastAsia="Arial" w:hAnsi="Times New Roman" w:cs="Times New Roman"/>
                <w:noProof/>
                <w:color w:val="FFFFFF"/>
              </w:rPr>
              <w:t>Do Ngoc Son</w:t>
            </w:r>
            <w:r w:rsidRPr="009D4173">
              <w:rPr>
                <w:rFonts w:ascii="Times New Roman" w:eastAsia="Arial" w:hAnsi="Times New Roman" w:cs="Times New Roman"/>
                <w:noProof/>
                <w:color w:val="FFFFFF"/>
                <w:lang w:val="en-US"/>
              </w:rPr>
              <w:t xml:space="preserve">              </w:t>
            </w:r>
            <w:r w:rsidRPr="009D4173">
              <w:rPr>
                <w:rFonts w:ascii="Times New Roman" w:eastAsia="Arial" w:hAnsi="Times New Roman" w:cs="Times New Roman"/>
                <w:noProof/>
                <w:color w:val="FFFFFF"/>
              </w:rPr>
              <w:t xml:space="preserve"> Pham Tran Nguyen Nguyen</w:t>
            </w:r>
          </w:p>
        </w:tc>
        <w:tc>
          <w:tcPr>
            <w:tcW w:w="2127" w:type="dxa"/>
          </w:tcPr>
          <w:p w14:paraId="0D763086" w14:textId="77777777" w:rsidR="009D4173" w:rsidRPr="009D4173" w:rsidRDefault="009D4173" w:rsidP="009D4173">
            <w:pPr>
              <w:spacing w:after="0" w:line="360" w:lineRule="auto"/>
              <w:jc w:val="center"/>
              <w:rPr>
                <w:rFonts w:ascii="Times New Roman" w:eastAsia="Arial" w:hAnsi="Times New Roman" w:cs="Times New Roman"/>
                <w:b/>
                <w:noProof/>
                <w:lang w:val="en-US"/>
              </w:rPr>
            </w:pPr>
            <w:r w:rsidRPr="009D4173">
              <w:rPr>
                <w:rFonts w:ascii="Times New Roman" w:eastAsia="Arial" w:hAnsi="Times New Roman" w:cs="Times New Roman"/>
                <w:b/>
                <w:noProof/>
              </w:rPr>
              <w:t>PhD STUDENT</w:t>
            </w:r>
          </w:p>
          <w:p w14:paraId="0A304C2A" w14:textId="77777777" w:rsidR="009D4173" w:rsidRPr="009D4173" w:rsidRDefault="009D4173" w:rsidP="009D4173">
            <w:pPr>
              <w:spacing w:after="0" w:line="360" w:lineRule="auto"/>
              <w:ind w:left="987" w:firstLine="709"/>
              <w:jc w:val="center"/>
              <w:rPr>
                <w:rFonts w:ascii="Times New Roman" w:eastAsia="Arial" w:hAnsi="Times New Roman" w:cs="Times New Roman"/>
                <w:b/>
                <w:noProof/>
                <w:lang w:val="en-US"/>
              </w:rPr>
            </w:pPr>
          </w:p>
          <w:p w14:paraId="79E6A5AB" w14:textId="77777777" w:rsidR="009D4173" w:rsidRPr="009D4173" w:rsidRDefault="009D4173" w:rsidP="009D4173">
            <w:pPr>
              <w:spacing w:after="0" w:line="360" w:lineRule="auto"/>
              <w:ind w:left="987" w:firstLine="709"/>
              <w:jc w:val="center"/>
              <w:rPr>
                <w:rFonts w:ascii="Times New Roman" w:eastAsia="Arial" w:hAnsi="Times New Roman" w:cs="Times New Roman"/>
                <w:b/>
                <w:noProof/>
                <w:lang w:val="en-US"/>
              </w:rPr>
            </w:pPr>
          </w:p>
          <w:p w14:paraId="206E9D17" w14:textId="77777777" w:rsidR="009D4173" w:rsidRPr="009D4173" w:rsidRDefault="009D4173" w:rsidP="009D4173">
            <w:pPr>
              <w:spacing w:after="0" w:line="360" w:lineRule="auto"/>
              <w:ind w:firstLine="175"/>
              <w:jc w:val="center"/>
              <w:rPr>
                <w:rFonts w:ascii="Times New Roman" w:eastAsia="Arial" w:hAnsi="Times New Roman" w:cs="Times New Roman"/>
                <w:noProof/>
                <w:lang w:val="en-US"/>
              </w:rPr>
            </w:pPr>
            <w:r w:rsidRPr="009D4173">
              <w:rPr>
                <w:rFonts w:ascii="Times New Roman" w:eastAsia="Arial" w:hAnsi="Times New Roman" w:cs="Times New Roman"/>
                <w:noProof/>
                <w:color w:val="FFFFFF"/>
                <w:lang w:val="en-US"/>
              </w:rPr>
              <w:t>Tran Phuong Dung</w:t>
            </w:r>
          </w:p>
        </w:tc>
      </w:tr>
    </w:tbl>
    <w:p w14:paraId="1B0ADEE1" w14:textId="77777777" w:rsidR="009D4173" w:rsidRPr="009D4173" w:rsidRDefault="009D4173" w:rsidP="009D4173">
      <w:pPr>
        <w:spacing w:after="0" w:line="360" w:lineRule="auto"/>
        <w:ind w:firstLine="709"/>
        <w:jc w:val="both"/>
        <w:rPr>
          <w:rFonts w:ascii="Times New Roman" w:eastAsia="Arial" w:hAnsi="Times New Roman" w:cs="Times New Roman"/>
          <w:b/>
          <w:noProof/>
          <w:sz w:val="26"/>
          <w:szCs w:val="22"/>
        </w:rPr>
      </w:pPr>
    </w:p>
    <w:p w14:paraId="0B151A0F" w14:textId="77777777" w:rsidR="009D4173" w:rsidRPr="009D4173" w:rsidRDefault="009D4173" w:rsidP="009D4173">
      <w:pPr>
        <w:spacing w:after="0" w:line="240" w:lineRule="auto"/>
        <w:jc w:val="center"/>
        <w:rPr>
          <w:rFonts w:ascii="Times New Roman" w:eastAsia="Arial" w:hAnsi="Times New Roman" w:cs="Times New Roman"/>
          <w:b/>
          <w:noProof/>
          <w:szCs w:val="20"/>
        </w:rPr>
      </w:pPr>
      <w:r w:rsidRPr="009D4173">
        <w:rPr>
          <w:rFonts w:ascii="Times New Roman" w:eastAsia="Arial" w:hAnsi="Times New Roman" w:cs="Times New Roman"/>
          <w:b/>
          <w:noProof/>
          <w:szCs w:val="20"/>
        </w:rPr>
        <w:t xml:space="preserve">CERTIFICATION </w:t>
      </w:r>
    </w:p>
    <w:p w14:paraId="43956D64" w14:textId="77777777" w:rsidR="009D4173" w:rsidRPr="009D4173" w:rsidRDefault="009D4173" w:rsidP="009D4173">
      <w:pPr>
        <w:spacing w:after="0" w:line="240" w:lineRule="auto"/>
        <w:jc w:val="center"/>
        <w:rPr>
          <w:rFonts w:ascii="Times New Roman" w:eastAsia="Arial" w:hAnsi="Times New Roman" w:cs="Times New Roman"/>
          <w:b/>
          <w:noProof/>
          <w:szCs w:val="20"/>
        </w:rPr>
      </w:pPr>
      <w:r w:rsidRPr="009D4173">
        <w:rPr>
          <w:rFonts w:ascii="Times New Roman" w:eastAsia="Arial" w:hAnsi="Times New Roman" w:cs="Times New Roman"/>
          <w:b/>
          <w:noProof/>
          <w:szCs w:val="20"/>
        </w:rPr>
        <w:t>UNIVERSITY OF SCIENCE</w:t>
      </w:r>
    </w:p>
    <w:p w14:paraId="56927B28" w14:textId="77777777" w:rsidR="009D4173" w:rsidRPr="009D4173" w:rsidRDefault="009D4173" w:rsidP="009D4173">
      <w:pPr>
        <w:spacing w:line="240" w:lineRule="auto"/>
        <w:jc w:val="center"/>
        <w:rPr>
          <w:rFonts w:ascii="Arial" w:eastAsia="Arial" w:hAnsi="Arial" w:cs="Times New Roman"/>
        </w:rPr>
      </w:pPr>
      <w:r w:rsidRPr="009D4173">
        <w:rPr>
          <w:rFonts w:ascii="Times New Roman" w:eastAsia="Arial" w:hAnsi="Times New Roman" w:cs="Times New Roman"/>
          <w:b/>
          <w:noProof/>
          <w:szCs w:val="20"/>
        </w:rPr>
        <w:t>PRESIDENT</w:t>
      </w:r>
    </w:p>
    <w:p w14:paraId="0CB0DDBD" w14:textId="77777777" w:rsidR="00602E94" w:rsidRPr="00D45328" w:rsidRDefault="00602E94" w:rsidP="00D45328">
      <w:pPr>
        <w:spacing w:after="0" w:line="360" w:lineRule="auto"/>
        <w:jc w:val="both"/>
        <w:rPr>
          <w:rFonts w:ascii="Times New Roman" w:eastAsia="Times New Roman" w:hAnsi="Times New Roman" w:cs="Times New Roman"/>
          <w:b/>
          <w:kern w:val="0"/>
          <w:sz w:val="26"/>
          <w:szCs w:val="26"/>
          <w:lang w:val="en-US"/>
          <w14:ligatures w14:val="none"/>
        </w:rPr>
      </w:pPr>
    </w:p>
    <w:sectPr w:rsidR="00602E94" w:rsidRPr="00D453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5FE6"/>
    <w:multiLevelType w:val="hybridMultilevel"/>
    <w:tmpl w:val="57E4449A"/>
    <w:lvl w:ilvl="0" w:tplc="E15C12DA">
      <w:numFmt w:val="bullet"/>
      <w:lvlText w:val="-"/>
      <w:lvlJc w:val="left"/>
      <w:pPr>
        <w:ind w:left="720" w:hanging="360"/>
      </w:pPr>
      <w:rPr>
        <w:rFonts w:ascii="Times New Roman" w:eastAsia="MS Mincho" w:hAnsi="Times New Roman" w:cs="Times New Roman" w:hint="default"/>
      </w:rPr>
    </w:lvl>
    <w:lvl w:ilvl="1" w:tplc="987E850C">
      <w:start w:val="2"/>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2120864">
    <w:abstractNumId w:val="1"/>
  </w:num>
  <w:num w:numId="2" w16cid:durableId="3764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37"/>
    <w:rsid w:val="00186837"/>
    <w:rsid w:val="002B6D1D"/>
    <w:rsid w:val="003B0C30"/>
    <w:rsid w:val="003B505D"/>
    <w:rsid w:val="004E698C"/>
    <w:rsid w:val="00505147"/>
    <w:rsid w:val="005B0C5F"/>
    <w:rsid w:val="005D0E30"/>
    <w:rsid w:val="00602E94"/>
    <w:rsid w:val="00626FE6"/>
    <w:rsid w:val="00785A69"/>
    <w:rsid w:val="00830502"/>
    <w:rsid w:val="00885DEB"/>
    <w:rsid w:val="009D4173"/>
    <w:rsid w:val="00C64D1A"/>
    <w:rsid w:val="00D45328"/>
    <w:rsid w:val="00D56D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4810"/>
  <w15:chartTrackingRefBased/>
  <w15:docId w15:val="{8408960F-510E-4481-A274-41E12237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837"/>
    <w:rPr>
      <w:rFonts w:eastAsiaTheme="majorEastAsia" w:cstheme="majorBidi"/>
      <w:color w:val="272727" w:themeColor="text1" w:themeTint="D8"/>
    </w:rPr>
  </w:style>
  <w:style w:type="paragraph" w:styleId="Title">
    <w:name w:val="Title"/>
    <w:basedOn w:val="Normal"/>
    <w:next w:val="Normal"/>
    <w:link w:val="TitleChar"/>
    <w:uiPriority w:val="10"/>
    <w:qFormat/>
    <w:rsid w:val="0018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837"/>
    <w:pPr>
      <w:spacing w:before="160"/>
      <w:jc w:val="center"/>
    </w:pPr>
    <w:rPr>
      <w:i/>
      <w:iCs/>
      <w:color w:val="404040" w:themeColor="text1" w:themeTint="BF"/>
    </w:rPr>
  </w:style>
  <w:style w:type="character" w:customStyle="1" w:styleId="QuoteChar">
    <w:name w:val="Quote Char"/>
    <w:basedOn w:val="DefaultParagraphFont"/>
    <w:link w:val="Quote"/>
    <w:uiPriority w:val="29"/>
    <w:rsid w:val="00186837"/>
    <w:rPr>
      <w:i/>
      <w:iCs/>
      <w:color w:val="404040" w:themeColor="text1" w:themeTint="BF"/>
    </w:rPr>
  </w:style>
  <w:style w:type="paragraph" w:styleId="ListParagraph">
    <w:name w:val="List Paragraph"/>
    <w:basedOn w:val="Normal"/>
    <w:uiPriority w:val="34"/>
    <w:qFormat/>
    <w:rsid w:val="00186837"/>
    <w:pPr>
      <w:ind w:left="720"/>
      <w:contextualSpacing/>
    </w:pPr>
  </w:style>
  <w:style w:type="character" w:styleId="IntenseEmphasis">
    <w:name w:val="Intense Emphasis"/>
    <w:basedOn w:val="DefaultParagraphFont"/>
    <w:uiPriority w:val="21"/>
    <w:qFormat/>
    <w:rsid w:val="00186837"/>
    <w:rPr>
      <w:i/>
      <w:iCs/>
      <w:color w:val="0F4761" w:themeColor="accent1" w:themeShade="BF"/>
    </w:rPr>
  </w:style>
  <w:style w:type="paragraph" w:styleId="IntenseQuote">
    <w:name w:val="Intense Quote"/>
    <w:basedOn w:val="Normal"/>
    <w:next w:val="Normal"/>
    <w:link w:val="IntenseQuoteChar"/>
    <w:uiPriority w:val="30"/>
    <w:qFormat/>
    <w:rsid w:val="00186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837"/>
    <w:rPr>
      <w:i/>
      <w:iCs/>
      <w:color w:val="0F4761" w:themeColor="accent1" w:themeShade="BF"/>
    </w:rPr>
  </w:style>
  <w:style w:type="character" w:styleId="IntenseReference">
    <w:name w:val="Intense Reference"/>
    <w:basedOn w:val="DefaultParagraphFont"/>
    <w:uiPriority w:val="32"/>
    <w:qFormat/>
    <w:rsid w:val="00186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Dung</dc:creator>
  <cp:keywords/>
  <dc:description/>
  <cp:lastModifiedBy>PC</cp:lastModifiedBy>
  <cp:revision>7</cp:revision>
  <dcterms:created xsi:type="dcterms:W3CDTF">2026-03-21T02:59:00Z</dcterms:created>
  <dcterms:modified xsi:type="dcterms:W3CDTF">2026-04-28T01:36:00Z</dcterms:modified>
</cp:coreProperties>
</file>