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056B" w14:textId="77777777" w:rsidR="008D767E" w:rsidRPr="007B5C4A" w:rsidRDefault="00000000" w:rsidP="00960F5E">
      <w:pPr>
        <w:pStyle w:val="FirstParagraph"/>
        <w:jc w:val="center"/>
        <w:rPr>
          <w:rFonts w:ascii="Times New Roman" w:hAnsi="Times New Roman" w:cs="Times New Roman"/>
          <w:color w:val="000000" w:themeColor="text1"/>
          <w:sz w:val="30"/>
          <w:szCs w:val="30"/>
        </w:rPr>
      </w:pPr>
      <w:r w:rsidRPr="007B5C4A">
        <w:rPr>
          <w:rFonts w:ascii="Times New Roman" w:hAnsi="Times New Roman" w:cs="Times New Roman"/>
          <w:b/>
          <w:bCs/>
          <w:color w:val="000000" w:themeColor="text1"/>
          <w:sz w:val="30"/>
          <w:szCs w:val="30"/>
        </w:rPr>
        <w:t>TRANG THÔNG TIN LUẬN ÁN</w:t>
      </w:r>
    </w:p>
    <w:p w14:paraId="3870A9D2"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552FAFDC" w14:textId="744C8164" w:rsidR="008D767E" w:rsidRPr="00960F5E" w:rsidRDefault="00000000" w:rsidP="00A83695">
      <w:pPr>
        <w:pStyle w:val="BodyText"/>
        <w:spacing w:line="360" w:lineRule="auto"/>
        <w:rPr>
          <w:rFonts w:ascii="Times New Roman" w:hAnsi="Times New Roman" w:cs="Times New Roman"/>
          <w:color w:val="000000" w:themeColor="text1"/>
        </w:rPr>
      </w:pPr>
      <w:r w:rsidRPr="00960F5E">
        <w:rPr>
          <w:rFonts w:ascii="Times New Roman" w:hAnsi="Times New Roman" w:cs="Times New Roman"/>
          <w:color w:val="000000" w:themeColor="text1"/>
        </w:rPr>
        <w:t xml:space="preserve">Tên đề tài luận án: </w:t>
      </w:r>
      <w:r w:rsidR="007D30E3" w:rsidRPr="007D30E3">
        <w:rPr>
          <w:rFonts w:ascii="Times New Roman" w:hAnsi="Times New Roman" w:cs="Times New Roman"/>
          <w:i/>
          <w:iCs/>
          <w:color w:val="000000" w:themeColor="text1"/>
        </w:rPr>
        <w:t>Một số phân tích ma trận ứng với tập sinh cho trước</w:t>
      </w:r>
      <w:r w:rsidRPr="00960F5E">
        <w:rPr>
          <w:rFonts w:ascii="Times New Roman" w:hAnsi="Times New Roman" w:cs="Times New Roman"/>
          <w:color w:val="000000" w:themeColor="text1"/>
        </w:rPr>
        <w:br/>
        <w:t>Ngành: Đại số và Lý thuyết số</w:t>
      </w:r>
      <w:r w:rsidRPr="00960F5E">
        <w:rPr>
          <w:rFonts w:ascii="Times New Roman" w:hAnsi="Times New Roman" w:cs="Times New Roman"/>
          <w:color w:val="000000" w:themeColor="text1"/>
        </w:rPr>
        <w:br/>
        <w:t>Mã số ngành: 9460104</w:t>
      </w:r>
      <w:r w:rsidRPr="00960F5E">
        <w:rPr>
          <w:rFonts w:ascii="Times New Roman" w:hAnsi="Times New Roman" w:cs="Times New Roman"/>
          <w:color w:val="000000" w:themeColor="text1"/>
        </w:rPr>
        <w:br/>
        <w:t xml:space="preserve">Họ tên nghiên cứu sinh: </w:t>
      </w:r>
      <w:r w:rsidR="007D30E3" w:rsidRPr="007D30E3">
        <w:rPr>
          <w:rFonts w:ascii="Times New Roman" w:hAnsi="Times New Roman" w:cs="Times New Roman"/>
          <w:color w:val="000000" w:themeColor="text1"/>
        </w:rPr>
        <w:t>Lê Quang Trường</w:t>
      </w:r>
      <w:r w:rsidRPr="00960F5E">
        <w:rPr>
          <w:rFonts w:ascii="Times New Roman" w:hAnsi="Times New Roman" w:cs="Times New Roman"/>
          <w:color w:val="000000" w:themeColor="text1"/>
        </w:rPr>
        <w:br/>
        <w:t>Khoá đào tạo: 202</w:t>
      </w:r>
      <w:r w:rsidR="007D30E3">
        <w:rPr>
          <w:rFonts w:ascii="Times New Roman" w:hAnsi="Times New Roman" w:cs="Times New Roman"/>
          <w:color w:val="000000" w:themeColor="text1"/>
        </w:rPr>
        <w:t>2</w:t>
      </w:r>
      <w:r w:rsidRPr="00960F5E">
        <w:rPr>
          <w:rFonts w:ascii="Times New Roman" w:hAnsi="Times New Roman" w:cs="Times New Roman"/>
          <w:color w:val="000000" w:themeColor="text1"/>
        </w:rPr>
        <w:br/>
        <w:t>Người hướng dẫn khoa học: GS. TS. Mai Hoàng Biên</w:t>
      </w:r>
      <w:r w:rsidR="007D30E3">
        <w:rPr>
          <w:rFonts w:ascii="Times New Roman" w:hAnsi="Times New Roman" w:cs="Times New Roman"/>
          <w:color w:val="000000" w:themeColor="text1"/>
        </w:rPr>
        <w:t xml:space="preserve"> và </w:t>
      </w:r>
      <w:r w:rsidR="007D30E3" w:rsidRPr="007D30E3">
        <w:rPr>
          <w:rFonts w:ascii="Times New Roman" w:hAnsi="Times New Roman" w:cs="Times New Roman"/>
          <w:color w:val="000000" w:themeColor="text1"/>
        </w:rPr>
        <w:t>TS. Phạm Thị Thu Thủy</w:t>
      </w:r>
      <w:r w:rsidRPr="00960F5E">
        <w:rPr>
          <w:rFonts w:ascii="Times New Roman" w:hAnsi="Times New Roman" w:cs="Times New Roman"/>
          <w:color w:val="000000" w:themeColor="text1"/>
        </w:rPr>
        <w:br/>
        <w:t>Cơ sở đào tạo: Trường Đại học Khoa học Tự nhiên, ĐHQG-HCM</w:t>
      </w:r>
    </w:p>
    <w:p w14:paraId="217A6B35" w14:textId="77777777" w:rsidR="008D767E" w:rsidRPr="00960F5E" w:rsidRDefault="00000000" w:rsidP="00D76080">
      <w:pPr>
        <w:pStyle w:val="BodyText"/>
        <w:spacing w:line="276" w:lineRule="auto"/>
        <w:jc w:val="both"/>
        <w:rPr>
          <w:rFonts w:ascii="Times New Roman" w:hAnsi="Times New Roman" w:cs="Times New Roman"/>
          <w:color w:val="000000" w:themeColor="text1"/>
        </w:rPr>
      </w:pPr>
      <w:r w:rsidRPr="00960F5E">
        <w:rPr>
          <w:rFonts w:ascii="Times New Roman" w:hAnsi="Times New Roman" w:cs="Times New Roman"/>
          <w:b/>
          <w:bCs/>
          <w:color w:val="000000" w:themeColor="text1"/>
        </w:rPr>
        <w:t>1.  TÓM TẮT NỘI DUNG LUẬN ÁN</w:t>
      </w:r>
    </w:p>
    <w:p w14:paraId="27DF0EE1" w14:textId="79EEFE04" w:rsidR="007D30E3" w:rsidRDefault="007D30E3" w:rsidP="00D76080">
      <w:pPr>
        <w:pStyle w:val="BodyText"/>
        <w:spacing w:line="276" w:lineRule="auto"/>
        <w:jc w:val="both"/>
        <w:rPr>
          <w:rFonts w:ascii="Times New Roman" w:hAnsi="Times New Roman" w:cs="Times New Roman"/>
          <w:color w:val="000000" w:themeColor="text1"/>
        </w:rPr>
      </w:pPr>
      <w:r w:rsidRPr="007D30E3">
        <w:rPr>
          <w:rFonts w:ascii="Times New Roman" w:hAnsi="Times New Roman" w:cs="Times New Roman"/>
          <w:color w:val="000000" w:themeColor="text1"/>
        </w:rPr>
        <w:t xml:space="preserve">Trong luận án này, chúng tôi tập trung mô tả nhóm con của nhóm tuyến tính tổng quát, nhóm các ma trận tam giác trên, nhóm Vershik-Kerov, nhóm tuyến tính tổng quát ổn định sinh bởi các tập hợp cho trước. Cụ thể, luận án nghiên cứu nhóm con sinh bởi các ma trận lũy đơn chỉ số </w:t>
      </w:r>
      <m:oMath>
        <m:r>
          <w:rPr>
            <w:rFonts w:ascii="Cambria Math" w:hAnsi="Cambria Math" w:cs="Times New Roman"/>
            <w:color w:val="000000" w:themeColor="text1"/>
          </w:rPr>
          <m:t>2</m:t>
        </m:r>
      </m:oMath>
      <w:r w:rsidRPr="007D30E3">
        <w:rPr>
          <w:rFonts w:ascii="Times New Roman" w:hAnsi="Times New Roman" w:cs="Times New Roman"/>
          <w:color w:val="000000" w:themeColor="text1"/>
        </w:rPr>
        <w:t xml:space="preserve">, các ma trận </w:t>
      </w:r>
      <m:oMath>
        <m:r>
          <w:rPr>
            <w:rFonts w:ascii="Cambria Math" w:hAnsi="Cambria Math" w:cs="Times New Roman"/>
            <w:color w:val="000000" w:themeColor="text1"/>
          </w:rPr>
          <m:t>q(x)</m:t>
        </m:r>
      </m:oMath>
      <w:r w:rsidRPr="007D30E3">
        <w:rPr>
          <w:rFonts w:ascii="Times New Roman" w:hAnsi="Times New Roman" w:cs="Times New Roman"/>
          <w:color w:val="000000" w:themeColor="text1"/>
        </w:rPr>
        <w:t>-quadratic, các ma trận có cấp hữu hạn, các hoán tử. Ngoài ra, chúng tôi cũng quan tâm đến vấn đề xác định chiều dài phân tích của mỗi phần tử trong các nhóm con này thành tích của các phần tử trong tập sinh tương ứng.</w:t>
      </w:r>
    </w:p>
    <w:p w14:paraId="03763395" w14:textId="34F4A15C" w:rsidR="008D767E" w:rsidRPr="00960F5E" w:rsidRDefault="00000000" w:rsidP="00D76080">
      <w:pPr>
        <w:pStyle w:val="BodyText"/>
        <w:spacing w:line="276" w:lineRule="auto"/>
        <w:jc w:val="both"/>
        <w:rPr>
          <w:rFonts w:ascii="Times New Roman" w:hAnsi="Times New Roman" w:cs="Times New Roman"/>
          <w:color w:val="000000" w:themeColor="text1"/>
        </w:rPr>
      </w:pPr>
      <w:r w:rsidRPr="00960F5E">
        <w:rPr>
          <w:rFonts w:ascii="Times New Roman" w:hAnsi="Times New Roman" w:cs="Times New Roman"/>
          <w:b/>
          <w:bCs/>
          <w:color w:val="000000" w:themeColor="text1"/>
        </w:rPr>
        <w:t>2.  NHỮNG KẾT QUẢ MỚI CỦA LUẬN ÁN</w:t>
      </w:r>
    </w:p>
    <w:p w14:paraId="50A30CC6" w14:textId="06CA14F8" w:rsidR="007D30E3" w:rsidRDefault="007D30E3" w:rsidP="007D30E3">
      <w:pPr>
        <w:pStyle w:val="FirstParagraph"/>
        <w:numPr>
          <w:ilvl w:val="0"/>
          <w:numId w:val="10"/>
        </w:numPr>
        <w:spacing w:line="276" w:lineRule="auto"/>
        <w:jc w:val="both"/>
        <w:rPr>
          <w:rFonts w:ascii="Times New Roman" w:hAnsi="Times New Roman" w:cs="Times New Roman"/>
          <w:color w:val="000000" w:themeColor="text1"/>
        </w:rPr>
      </w:pPr>
      <w:r w:rsidRPr="007D30E3">
        <w:rPr>
          <w:rFonts w:ascii="Times New Roman" w:hAnsi="Times New Roman" w:cs="Times New Roman"/>
          <w:color w:val="000000" w:themeColor="text1"/>
        </w:rPr>
        <w:t xml:space="preserve">Giả sử </w:t>
      </w:r>
      <m:oMath>
        <m:r>
          <w:rPr>
            <w:rFonts w:ascii="Cambria Math" w:hAnsi="Cambria Math" w:cs="Times New Roman"/>
            <w:color w:val="000000" w:themeColor="text1"/>
          </w:rPr>
          <m:t>D</m:t>
        </m:r>
      </m:oMath>
      <w:r w:rsidRPr="007D30E3">
        <w:rPr>
          <w:rFonts w:ascii="Times New Roman" w:hAnsi="Times New Roman" w:cs="Times New Roman"/>
          <w:color w:val="000000" w:themeColor="text1"/>
        </w:rPr>
        <w:t xml:space="preserve"> là một vành chia đại số trên tâm, </w:t>
      </w:r>
      <m:oMath>
        <m:r>
          <w:rPr>
            <w:rFonts w:ascii="Cambria Math" w:hAnsi="Cambria Math" w:cs="Times New Roman"/>
            <w:color w:val="000000" w:themeColor="text1"/>
          </w:rPr>
          <m:t>n</m:t>
        </m:r>
      </m:oMath>
      <w:r w:rsidRPr="007D30E3">
        <w:rPr>
          <w:rFonts w:ascii="Times New Roman" w:hAnsi="Times New Roman" w:cs="Times New Roman"/>
          <w:color w:val="000000" w:themeColor="text1"/>
        </w:rPr>
        <w:t xml:space="preserve"> là một số nguyên dương và </w:t>
      </w:r>
      <w:bookmarkStart w:id="0" w:name="OLE_LINK22"/>
      <m:oMath>
        <m:r>
          <w:rPr>
            <w:rFonts w:ascii="Cambria Math" w:hAnsi="Cambria Math" w:cs="Times New Roman"/>
            <w:color w:val="000000" w:themeColor="text1"/>
          </w:rPr>
          <m:t>A=(</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ij</m:t>
            </m:r>
          </m:sub>
        </m:sSub>
        <m:r>
          <w:rPr>
            <w:rFonts w:ascii="Cambria Math" w:hAnsi="Cambria Math" w:cs="Times New Roman"/>
            <w:color w:val="000000" w:themeColor="text1"/>
          </w:rPr>
          <m:t>)</m:t>
        </m:r>
      </m:oMath>
      <w:r w:rsidRPr="007D30E3">
        <w:rPr>
          <w:rFonts w:ascii="Times New Roman" w:hAnsi="Times New Roman" w:cs="Times New Roman"/>
          <w:color w:val="000000" w:themeColor="text1"/>
        </w:rPr>
        <w:t xml:space="preserve"> </w:t>
      </w:r>
      <w:bookmarkEnd w:id="0"/>
      <w:r w:rsidRPr="007D30E3">
        <w:rPr>
          <w:rFonts w:ascii="Times New Roman" w:hAnsi="Times New Roman" w:cs="Times New Roman"/>
          <w:color w:val="000000" w:themeColor="text1"/>
        </w:rPr>
        <w:t xml:space="preserve">là một ma trận tam giác trong </w:t>
      </w:r>
      <w:bookmarkStart w:id="1" w:name="OLE_LINK3"/>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M</m:t>
            </m:r>
          </m:e>
          <m:sub>
            <m:r>
              <w:rPr>
                <w:rFonts w:ascii="Cambria Math" w:hAnsi="Cambria Math" w:cs="Times New Roman"/>
                <w:color w:val="000000" w:themeColor="text1"/>
              </w:rPr>
              <m:t>n</m:t>
            </m:r>
          </m:sub>
        </m:sSub>
        <m:r>
          <w:rPr>
            <w:rFonts w:ascii="Cambria Math" w:hAnsi="Cambria Math" w:cs="Times New Roman"/>
            <w:color w:val="000000" w:themeColor="text1"/>
          </w:rPr>
          <m:t>(D)</m:t>
        </m:r>
      </m:oMath>
      <w:bookmarkEnd w:id="1"/>
      <w:r w:rsidRPr="007D30E3">
        <w:rPr>
          <w:rFonts w:ascii="Times New Roman" w:hAnsi="Times New Roman" w:cs="Times New Roman"/>
          <w:color w:val="000000" w:themeColor="text1"/>
        </w:rPr>
        <w:t xml:space="preserve">. Khi đó, </w:t>
      </w:r>
      <m:oMath>
        <m:r>
          <w:rPr>
            <w:rFonts w:ascii="Cambria Math" w:hAnsi="Cambria Math" w:cs="Times New Roman"/>
            <w:color w:val="000000" w:themeColor="text1"/>
          </w:rPr>
          <m:t>A</m:t>
        </m:r>
      </m:oMath>
      <w:r w:rsidRPr="007D30E3">
        <w:rPr>
          <w:rFonts w:ascii="Times New Roman" w:hAnsi="Times New Roman" w:cs="Times New Roman"/>
          <w:color w:val="000000" w:themeColor="text1"/>
        </w:rPr>
        <w:t xml:space="preserve"> có một dạng Jordan suy rộng. Hơn nữa, nếu các phần tử </w:t>
      </w:r>
      <w:bookmarkStart w:id="2" w:name="OLE_LINK1"/>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nn</m:t>
            </m:r>
          </m:sub>
        </m:sSub>
      </m:oMath>
      <w:bookmarkEnd w:id="2"/>
      <w:r w:rsidRPr="007D30E3">
        <w:rPr>
          <w:rFonts w:ascii="Times New Roman" w:hAnsi="Times New Roman" w:cs="Times New Roman"/>
          <w:color w:val="000000" w:themeColor="text1"/>
        </w:rPr>
        <w:t xml:space="preserve"> đôi một không liên hợp với nhau thì </w:t>
      </w:r>
      <m:oMath>
        <m:r>
          <w:rPr>
            <w:rFonts w:ascii="Cambria Math" w:hAnsi="Cambria Math" w:cs="Times New Roman"/>
            <w:color w:val="000000" w:themeColor="text1"/>
          </w:rPr>
          <m:t>A</m:t>
        </m:r>
      </m:oMath>
      <w:r w:rsidRPr="007D30E3">
        <w:rPr>
          <w:rFonts w:ascii="Times New Roman" w:hAnsi="Times New Roman" w:cs="Times New Roman"/>
          <w:color w:val="000000" w:themeColor="text1"/>
        </w:rPr>
        <w:t xml:space="preserve"> liên hợp với </w:t>
      </w:r>
      <w:bookmarkStart w:id="3" w:name="OLE_LINK23"/>
      <m:oMath>
        <m:r>
          <m:rPr>
            <m:sty m:val="p"/>
          </m:rPr>
          <w:rPr>
            <w:rFonts w:ascii="Cambria Math" w:hAnsi="Cambria Math" w:cs="Times New Roman"/>
            <w:color w:val="000000" w:themeColor="text1"/>
          </w:rPr>
          <m:t>diag</m:t>
        </m:r>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nn</m:t>
            </m:r>
          </m:sub>
        </m:sSub>
        <m:r>
          <w:rPr>
            <w:rFonts w:ascii="Cambria Math" w:hAnsi="Cambria Math" w:cs="Times New Roman"/>
            <w:color w:val="000000" w:themeColor="text1"/>
          </w:rPr>
          <m:t>)</m:t>
        </m:r>
      </m:oMath>
      <w:r>
        <w:rPr>
          <w:rFonts w:ascii="Times New Roman" w:hAnsi="Times New Roman" w:cs="Times New Roman"/>
          <w:color w:val="000000" w:themeColor="text1"/>
        </w:rPr>
        <w:t>.</w:t>
      </w:r>
      <w:bookmarkEnd w:id="3"/>
    </w:p>
    <w:p w14:paraId="5499E9B4" w14:textId="67FA12FC" w:rsidR="007D30E3" w:rsidRDefault="007D30E3" w:rsidP="007D30E3">
      <w:pPr>
        <w:pStyle w:val="FirstParagraph"/>
        <w:numPr>
          <w:ilvl w:val="0"/>
          <w:numId w:val="10"/>
        </w:numPr>
        <w:spacing w:line="276" w:lineRule="auto"/>
        <w:jc w:val="both"/>
        <w:rPr>
          <w:rFonts w:ascii="Times New Roman" w:hAnsi="Times New Roman" w:cs="Times New Roman"/>
          <w:color w:val="000000" w:themeColor="text1"/>
        </w:rPr>
      </w:pPr>
      <w:r w:rsidRPr="007D30E3">
        <w:rPr>
          <w:rFonts w:ascii="Times New Roman" w:hAnsi="Times New Roman" w:cs="Times New Roman"/>
          <w:color w:val="000000" w:themeColor="text1"/>
        </w:rPr>
        <w:t xml:space="preserve">Giả sử </w:t>
      </w:r>
      <m:oMath>
        <m:r>
          <w:rPr>
            <w:rFonts w:ascii="Cambria Math" w:hAnsi="Cambria Math" w:cs="Times New Roman"/>
            <w:color w:val="000000" w:themeColor="text1"/>
          </w:rPr>
          <m:t>D</m:t>
        </m:r>
      </m:oMath>
      <w:r w:rsidRPr="007D30E3">
        <w:rPr>
          <w:rFonts w:ascii="Times New Roman" w:hAnsi="Times New Roman" w:cs="Times New Roman"/>
          <w:color w:val="000000" w:themeColor="text1"/>
        </w:rPr>
        <w:t xml:space="preserve"> là một vành chia sao cho mọi phần tử trong </w:t>
      </w:r>
      <w:bookmarkStart w:id="4" w:name="OLE_LINK24"/>
      <m:oMath>
        <m:r>
          <w:rPr>
            <w:rFonts w:ascii="Cambria Math" w:hAnsi="Cambria Math" w:cs="Times New Roman"/>
            <w:color w:val="000000" w:themeColor="text1"/>
          </w:rPr>
          <m:t>[</m:t>
        </m:r>
        <w:bookmarkStart w:id="5" w:name="OLE_LINK2"/>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m:t>
            </m:r>
          </m:sup>
        </m:sSup>
        <w:bookmarkEnd w:id="5"/>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m:t>
            </m:r>
          </m:sup>
        </m:sSup>
        <m:r>
          <w:rPr>
            <w:rFonts w:ascii="Cambria Math" w:hAnsi="Cambria Math" w:cs="Times New Roman"/>
            <w:color w:val="000000" w:themeColor="text1"/>
          </w:rPr>
          <m:t>]</m:t>
        </m:r>
      </m:oMath>
      <w:r w:rsidRPr="007D30E3">
        <w:rPr>
          <w:rFonts w:ascii="Times New Roman" w:hAnsi="Times New Roman" w:cs="Times New Roman"/>
          <w:color w:val="000000" w:themeColor="text1"/>
        </w:rPr>
        <w:t xml:space="preserve"> </w:t>
      </w:r>
      <w:bookmarkEnd w:id="4"/>
      <w:r w:rsidRPr="007D30E3">
        <w:rPr>
          <w:rFonts w:ascii="Times New Roman" w:hAnsi="Times New Roman" w:cs="Times New Roman"/>
          <w:color w:val="000000" w:themeColor="text1"/>
        </w:rPr>
        <w:t xml:space="preserve">đều là tích của nhiều nhất </w:t>
      </w:r>
      <w:bookmarkStart w:id="6" w:name="OLE_LINK25"/>
      <m:oMath>
        <m:r>
          <w:rPr>
            <w:rFonts w:ascii="Cambria Math" w:hAnsi="Cambria Math" w:cs="Times New Roman"/>
            <w:color w:val="000000" w:themeColor="text1"/>
          </w:rPr>
          <m:t>c&lt;∞</m:t>
        </m:r>
      </m:oMath>
      <w:r w:rsidRPr="007D30E3">
        <w:rPr>
          <w:rFonts w:ascii="Times New Roman" w:hAnsi="Times New Roman" w:cs="Times New Roman"/>
          <w:color w:val="000000" w:themeColor="text1"/>
        </w:rPr>
        <w:t xml:space="preserve"> </w:t>
      </w:r>
      <w:bookmarkEnd w:id="6"/>
      <w:r w:rsidRPr="007D30E3">
        <w:rPr>
          <w:rFonts w:ascii="Times New Roman" w:hAnsi="Times New Roman" w:cs="Times New Roman"/>
          <w:color w:val="000000" w:themeColor="text1"/>
        </w:rPr>
        <w:t xml:space="preserve">hoán tử. Khi đó, mọi ma trận trong </w:t>
      </w:r>
      <w:bookmarkStart w:id="7" w:name="OLE_LINK5"/>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SL</m:t>
            </m:r>
          </m:e>
          <m:sub>
            <m:r>
              <w:rPr>
                <w:rFonts w:ascii="Cambria Math" w:hAnsi="Cambria Math" w:cs="Times New Roman"/>
                <w:color w:val="000000" w:themeColor="text1"/>
              </w:rPr>
              <m:t>n</m:t>
            </m:r>
          </m:sub>
        </m:sSub>
        <m:r>
          <w:rPr>
            <w:rFonts w:ascii="Cambria Math" w:hAnsi="Cambria Math" w:cs="Times New Roman"/>
            <w:color w:val="000000" w:themeColor="text1"/>
          </w:rPr>
          <m:t>(D)</m:t>
        </m:r>
      </m:oMath>
      <w:bookmarkEnd w:id="7"/>
      <w:r w:rsidRPr="007D30E3">
        <w:rPr>
          <w:rFonts w:ascii="Times New Roman" w:hAnsi="Times New Roman" w:cs="Times New Roman"/>
          <w:color w:val="000000" w:themeColor="text1"/>
        </w:rPr>
        <w:t xml:space="preserve"> (tương ứng, </w:t>
      </w:r>
      <w:bookmarkStart w:id="8" w:name="OLE_LINK4"/>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SL</m:t>
            </m:r>
          </m:e>
          <m:sub>
            <m:r>
              <w:rPr>
                <w:rFonts w:ascii="Cambria Math" w:hAnsi="Cambria Math" w:cs="Times New Roman"/>
                <w:color w:val="000000" w:themeColor="text1"/>
              </w:rPr>
              <m:t>VK</m:t>
            </m:r>
          </m:sub>
        </m:sSub>
        <m:r>
          <w:rPr>
            <w:rFonts w:ascii="Cambria Math" w:hAnsi="Cambria Math" w:cs="Times New Roman"/>
            <w:color w:val="000000" w:themeColor="text1"/>
          </w:rPr>
          <m:t>(D)</m:t>
        </m:r>
      </m:oMath>
      <w:bookmarkEnd w:id="8"/>
      <w:r w:rsidRPr="007D30E3">
        <w:rPr>
          <w:rFonts w:ascii="Times New Roman" w:hAnsi="Times New Roman" w:cs="Times New Roman"/>
          <w:color w:val="000000" w:themeColor="text1"/>
        </w:rPr>
        <w:t xml:space="preserve">) đều là tích của nhiều nhất </w:t>
      </w:r>
      <m:oMath>
        <m:r>
          <w:rPr>
            <w:rFonts w:ascii="Cambria Math" w:hAnsi="Cambria Math" w:cs="Times New Roman"/>
            <w:color w:val="000000" w:themeColor="text1"/>
          </w:rPr>
          <m:t>4+3c</m:t>
        </m:r>
      </m:oMath>
      <w:r w:rsidRPr="007D30E3">
        <w:rPr>
          <w:rFonts w:ascii="Times New Roman" w:hAnsi="Times New Roman" w:cs="Times New Roman"/>
          <w:color w:val="000000" w:themeColor="text1"/>
        </w:rPr>
        <w:t xml:space="preserve"> (tương ứng, </w:t>
      </w:r>
      <m:oMath>
        <m:r>
          <w:rPr>
            <w:rFonts w:ascii="Cambria Math" w:hAnsi="Cambria Math" w:cs="Times New Roman"/>
            <w:color w:val="000000" w:themeColor="text1"/>
          </w:rPr>
          <m:t>5+3c</m:t>
        </m:r>
      </m:oMath>
      <w:r w:rsidRPr="007D30E3">
        <w:rPr>
          <w:rFonts w:ascii="Times New Roman" w:hAnsi="Times New Roman" w:cs="Times New Roman"/>
          <w:color w:val="000000" w:themeColor="text1"/>
        </w:rPr>
        <w:t xml:space="preserve">) ma trận lũy đơn chỉ số </w:t>
      </w:r>
      <m:oMath>
        <m:r>
          <w:rPr>
            <w:rFonts w:ascii="Cambria Math" w:hAnsi="Cambria Math" w:cs="Times New Roman"/>
            <w:color w:val="000000" w:themeColor="text1"/>
          </w:rPr>
          <m:t>2</m:t>
        </m:r>
      </m:oMath>
      <w:r w:rsidRPr="007D30E3">
        <w:rPr>
          <w:rFonts w:ascii="Times New Roman" w:hAnsi="Times New Roman" w:cs="Times New Roman"/>
          <w:color w:val="000000" w:themeColor="text1"/>
        </w:rPr>
        <w:t xml:space="preserve">. Ngoài ra, nếu </w:t>
      </w:r>
      <m:oMath>
        <m:r>
          <w:rPr>
            <w:rFonts w:ascii="Cambria Math" w:hAnsi="Cambria Math" w:cs="Times New Roman"/>
            <w:color w:val="000000" w:themeColor="text1"/>
          </w:rPr>
          <m:t>D</m:t>
        </m:r>
      </m:oMath>
      <w:r w:rsidRPr="007D30E3">
        <w:rPr>
          <w:rFonts w:ascii="Times New Roman" w:hAnsi="Times New Roman" w:cs="Times New Roman"/>
          <w:color w:val="000000" w:themeColor="text1"/>
        </w:rPr>
        <w:t xml:space="preserve"> không giao hoán và hữu hạn chiều trên tâm thì mọi ma trận trong </w:t>
      </w:r>
      <w:bookmarkStart w:id="9" w:name="OLE_LINK26"/>
      <m:oMath>
        <m:r>
          <m:rPr>
            <m:sty m:val="p"/>
          </m:rPr>
          <w:rPr>
            <w:rFonts w:ascii="Cambria Math" w:hAnsi="Cambria Math" w:cs="Times New Roman"/>
            <w:color w:val="000000" w:themeColor="text1"/>
          </w:rPr>
          <m:t>SL</m:t>
        </m:r>
        <m:r>
          <w:rPr>
            <w:rFonts w:ascii="Cambria Math" w:hAnsi="Cambria Math" w:cs="Times New Roman"/>
            <w:color w:val="000000" w:themeColor="text1"/>
          </w:rPr>
          <m:t>(D)</m:t>
        </m:r>
      </m:oMath>
      <w:bookmarkEnd w:id="9"/>
      <w:r w:rsidRPr="007D30E3">
        <w:rPr>
          <w:rFonts w:ascii="Times New Roman" w:hAnsi="Times New Roman" w:cs="Times New Roman"/>
          <w:color w:val="000000" w:themeColor="text1"/>
        </w:rPr>
        <w:t xml:space="preserve"> đều là tích của nhiều nhất bốn ma trận lũy đơn chỉ số </w:t>
      </w:r>
      <m:oMath>
        <m:r>
          <w:rPr>
            <w:rFonts w:ascii="Cambria Math" w:hAnsi="Cambria Math" w:cs="Times New Roman"/>
            <w:color w:val="000000" w:themeColor="text1"/>
          </w:rPr>
          <m:t>2</m:t>
        </m:r>
      </m:oMath>
      <w:r w:rsidRPr="007D30E3">
        <w:rPr>
          <w:rFonts w:ascii="Times New Roman" w:hAnsi="Times New Roman" w:cs="Times New Roman"/>
          <w:color w:val="000000" w:themeColor="text1"/>
        </w:rPr>
        <w:t>.</w:t>
      </w:r>
    </w:p>
    <w:p w14:paraId="6B3428BA" w14:textId="3063995E" w:rsidR="007D30E3" w:rsidRPr="00805870" w:rsidRDefault="00805870" w:rsidP="00805870">
      <w:pPr>
        <w:pStyle w:val="FirstParagraph"/>
        <w:numPr>
          <w:ilvl w:val="0"/>
          <w:numId w:val="10"/>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Giả sử</w:t>
      </w:r>
      <w:r w:rsidR="007D30E3" w:rsidRPr="007D30E3">
        <w:rPr>
          <w:rFonts w:ascii="Times New Roman" w:hAnsi="Times New Roman" w:cs="Times New Roman"/>
          <w:color w:val="000000" w:themeColor="text1"/>
        </w:rPr>
        <w:t xml:space="preserve"> </w:t>
      </w:r>
      <m:oMath>
        <m:r>
          <w:rPr>
            <w:rFonts w:ascii="Cambria Math" w:hAnsi="Cambria Math" w:cs="Times New Roman"/>
            <w:color w:val="000000" w:themeColor="text1"/>
          </w:rPr>
          <m:t>F</m:t>
        </m:r>
      </m:oMath>
      <w:r w:rsidR="007D30E3" w:rsidRPr="007D30E3">
        <w:rPr>
          <w:rFonts w:ascii="Times New Roman" w:hAnsi="Times New Roman" w:cs="Times New Roman"/>
          <w:color w:val="000000" w:themeColor="text1"/>
        </w:rPr>
        <w:t xml:space="preserve"> là một trường, </w:t>
      </w:r>
      <m:oMath>
        <m:r>
          <w:rPr>
            <w:rFonts w:ascii="Cambria Math" w:hAnsi="Cambria Math" w:cs="Times New Roman"/>
            <w:color w:val="000000" w:themeColor="text1"/>
          </w:rPr>
          <m:t>n</m:t>
        </m:r>
      </m:oMath>
      <w:r w:rsidR="007D30E3" w:rsidRPr="007D30E3">
        <w:rPr>
          <w:rFonts w:ascii="Times New Roman" w:hAnsi="Times New Roman" w:cs="Times New Roman"/>
          <w:color w:val="000000" w:themeColor="text1"/>
        </w:rPr>
        <w:t xml:space="preserve"> là một số nguyên dương, </w:t>
      </w:r>
      <w:bookmarkStart w:id="10" w:name="OLE_LINK6"/>
      <m:oMath>
        <m:r>
          <w:rPr>
            <w:rFonts w:ascii="Cambria Math" w:hAnsi="Cambria Math" w:cs="Times New Roman"/>
            <w:color w:val="000000" w:themeColor="text1"/>
          </w:rPr>
          <m:t xml:space="preserve">1≤κ≤ </m:t>
        </m:r>
        <m:sSub>
          <m:sSubPr>
            <m:ctrlPr>
              <w:rPr>
                <w:rFonts w:ascii="Cambria Math" w:hAnsi="Cambria Math" w:cs="Times New Roman"/>
                <w:i/>
                <w:color w:val="000000" w:themeColor="text1"/>
              </w:rPr>
            </m:ctrlPr>
          </m:sSubPr>
          <m:e>
            <m:r>
              <w:rPr>
                <w:rFonts w:ascii="Cambria Math" w:hAnsi="Cambria Math" w:cs="Times New Roman"/>
                <w:color w:val="000000" w:themeColor="text1"/>
              </w:rPr>
              <m:t>ℵ</m:t>
            </m:r>
          </m:e>
          <m:sub>
            <m:r>
              <w:rPr>
                <w:rFonts w:ascii="Cambria Math" w:hAnsi="Cambria Math" w:cs="Times New Roman"/>
                <w:color w:val="000000" w:themeColor="text1"/>
              </w:rPr>
              <m:t>0</m:t>
            </m:r>
          </m:sub>
        </m:sSub>
      </m:oMath>
      <w:bookmarkEnd w:id="10"/>
      <w:r w:rsidR="007D30E3">
        <w:rPr>
          <w:rFonts w:ascii="Times New Roman" w:hAnsi="Times New Roman" w:cs="Times New Roman"/>
          <w:color w:val="000000" w:themeColor="text1"/>
        </w:rPr>
        <w:t xml:space="preserve"> và</w:t>
      </w:r>
      <w:r w:rsidR="007D30E3" w:rsidRPr="007D30E3">
        <w:rPr>
          <w:rFonts w:ascii="Times New Roman" w:hAnsi="Times New Roman" w:cs="Times New Roman"/>
          <w:color w:val="000000" w:themeColor="text1"/>
        </w:rPr>
        <w:t xml:space="preserve"> </w:t>
      </w:r>
      <w:bookmarkStart w:id="11" w:name="OLE_LINK16"/>
      <m:oMath>
        <m:r>
          <w:rPr>
            <w:rFonts w:ascii="Cambria Math" w:hAnsi="Cambria Math" w:cs="Times New Roman"/>
            <w:color w:val="000000" w:themeColor="text1"/>
          </w:rPr>
          <m:t>q</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1</m:t>
                </m:r>
              </m:sub>
            </m:sSub>
          </m:e>
        </m:d>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2</m:t>
                </m:r>
              </m:sub>
            </m:sSub>
          </m:e>
        </m:d>
        <m:r>
          <w:rPr>
            <w:rFonts w:ascii="Cambria Math" w:hAnsi="Cambria Math" w:cs="Times New Roman"/>
            <w:color w:val="000000" w:themeColor="text1"/>
          </w:rPr>
          <m:t>∈ F[x]</m:t>
        </m:r>
      </m:oMath>
      <w:bookmarkEnd w:id="11"/>
      <w:r w:rsidR="007D30E3" w:rsidRPr="00805870">
        <w:rPr>
          <w:rFonts w:ascii="Times New Roman" w:hAnsi="Times New Roman" w:cs="Times New Roman"/>
          <w:color w:val="000000" w:themeColor="text1"/>
        </w:rPr>
        <w:t xml:space="preserve">, trong đó </w:t>
      </w:r>
      <w:bookmarkStart w:id="12" w:name="OLE_LINK17"/>
      <m:oMath>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2</m:t>
            </m:r>
          </m:sub>
        </m:sSub>
        <m:r>
          <w:rPr>
            <w:rFonts w:ascii="Cambria Math" w:hAnsi="Cambria Math" w:cs="Times New Roman"/>
            <w:color w:val="000000" w:themeColor="text1"/>
          </w:rPr>
          <m:t>∈ F∖{0}</m:t>
        </m:r>
      </m:oMath>
      <w:bookmarkEnd w:id="12"/>
      <w:r w:rsidR="007D30E3" w:rsidRPr="00805870">
        <w:rPr>
          <w:rFonts w:ascii="Times New Roman" w:hAnsi="Times New Roman" w:cs="Times New Roman"/>
          <w:color w:val="000000" w:themeColor="text1"/>
        </w:rPr>
        <w:t xml:space="preserve">. Luận án thiết lập một số điều kiện để một ma trận có thể biểu diễn được thành tích của các ma trận </w:t>
      </w:r>
      <m:oMath>
        <m:r>
          <w:rPr>
            <w:rFonts w:ascii="Cambria Math" w:hAnsi="Cambria Math" w:cs="Times New Roman"/>
            <w:color w:val="000000" w:themeColor="text1"/>
          </w:rPr>
          <m:t>q(x)</m:t>
        </m:r>
      </m:oMath>
      <w:r w:rsidRPr="00805870">
        <w:rPr>
          <w:rFonts w:ascii="Times New Roman" w:eastAsiaTheme="minorEastAsia" w:hAnsi="Times New Roman" w:cs="Times New Roman"/>
          <w:color w:val="000000" w:themeColor="text1"/>
        </w:rPr>
        <w:t>-</w:t>
      </w:r>
      <w:r w:rsidR="007D30E3" w:rsidRPr="00805870">
        <w:rPr>
          <w:rFonts w:ascii="Times New Roman" w:hAnsi="Times New Roman" w:cs="Times New Roman"/>
          <w:color w:val="000000" w:themeColor="text1"/>
        </w:rPr>
        <w:t xml:space="preserve">quadratic trong </w:t>
      </w:r>
      <w:bookmarkStart w:id="13" w:name="OLE_LINK7"/>
      <w:bookmarkStart w:id="14" w:name="OLE_LINK18"/>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T</m:t>
            </m:r>
          </m:e>
          <m:sub>
            <m:r>
              <w:rPr>
                <w:rFonts w:ascii="Cambria Math" w:hAnsi="Cambria Math" w:cs="Times New Roman"/>
                <w:color w:val="000000" w:themeColor="text1"/>
              </w:rPr>
              <m:t>κ</m:t>
            </m:r>
          </m:sub>
        </m:sSub>
        <m:r>
          <w:rPr>
            <w:rFonts w:ascii="Cambria Math" w:hAnsi="Cambria Math" w:cs="Times New Roman"/>
            <w:color w:val="000000" w:themeColor="text1"/>
          </w:rPr>
          <m:t>(F)</m:t>
        </m:r>
      </m:oMath>
      <w:r w:rsidR="007D30E3" w:rsidRPr="00805870">
        <w:rPr>
          <w:rFonts w:ascii="Times New Roman" w:hAnsi="Times New Roman" w:cs="Times New Roman"/>
          <w:color w:val="000000" w:themeColor="text1"/>
        </w:rPr>
        <w:t xml:space="preserve"> </w:t>
      </w:r>
      <w:bookmarkEnd w:id="13"/>
      <w:r w:rsidR="007D30E3" w:rsidRPr="00805870">
        <w:rPr>
          <w:rFonts w:ascii="Times New Roman" w:hAnsi="Times New Roman" w:cs="Times New Roman"/>
          <w:color w:val="000000" w:themeColor="text1"/>
        </w:rPr>
        <w:t xml:space="preserve">và </w:t>
      </w:r>
      <w:bookmarkStart w:id="15" w:name="OLE_LINK8"/>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n</m:t>
            </m:r>
          </m:sub>
        </m:sSub>
        <m:r>
          <w:rPr>
            <w:rFonts w:ascii="Cambria Math" w:hAnsi="Cambria Math" w:cs="Times New Roman"/>
            <w:color w:val="000000" w:themeColor="text1"/>
          </w:rPr>
          <m:t>(F)</m:t>
        </m:r>
      </m:oMath>
      <w:bookmarkEnd w:id="14"/>
      <w:bookmarkEnd w:id="15"/>
      <w:r w:rsidR="007D30E3" w:rsidRPr="00805870">
        <w:rPr>
          <w:rFonts w:ascii="Times New Roman" w:hAnsi="Times New Roman" w:cs="Times New Roman"/>
          <w:color w:val="000000" w:themeColor="text1"/>
        </w:rPr>
        <w:t xml:space="preserve">. Qua đó, luận án mô tả tất cả các ma trận trong nhóm con sinh bởi các ma trận như vậy dựa vào các hệ số trên đường chéo chính hoặc định thức của chúng. </w:t>
      </w:r>
    </w:p>
    <w:p w14:paraId="02CBBAC5" w14:textId="7C856E5D" w:rsidR="007D30E3" w:rsidRDefault="007D30E3" w:rsidP="007D30E3">
      <w:pPr>
        <w:pStyle w:val="FirstParagraph"/>
        <w:numPr>
          <w:ilvl w:val="0"/>
          <w:numId w:val="10"/>
        </w:numPr>
        <w:spacing w:line="276" w:lineRule="auto"/>
        <w:jc w:val="both"/>
        <w:rPr>
          <w:rFonts w:ascii="Times New Roman" w:hAnsi="Times New Roman" w:cs="Times New Roman"/>
          <w:color w:val="000000" w:themeColor="text1"/>
        </w:rPr>
      </w:pPr>
      <w:r w:rsidRPr="007D30E3">
        <w:rPr>
          <w:rFonts w:ascii="Times New Roman" w:hAnsi="Times New Roman" w:cs="Times New Roman"/>
          <w:color w:val="000000" w:themeColor="text1"/>
        </w:rPr>
        <w:t xml:space="preserve">Cho </w:t>
      </w:r>
      <m:oMath>
        <m:r>
          <w:rPr>
            <w:rFonts w:ascii="Cambria Math" w:hAnsi="Cambria Math" w:cs="Times New Roman"/>
            <w:color w:val="000000" w:themeColor="text1"/>
          </w:rPr>
          <m:t>R</m:t>
        </m:r>
      </m:oMath>
      <w:r w:rsidRPr="007D30E3">
        <w:rPr>
          <w:rFonts w:ascii="Times New Roman" w:hAnsi="Times New Roman" w:cs="Times New Roman"/>
          <w:color w:val="000000" w:themeColor="text1"/>
        </w:rPr>
        <w:t xml:space="preserve"> là một vành kết hợp có đơn vị, </w:t>
      </w:r>
      <m:oMath>
        <m:r>
          <w:rPr>
            <w:rFonts w:ascii="Cambria Math" w:hAnsi="Cambria Math" w:cs="Times New Roman"/>
            <w:color w:val="000000" w:themeColor="text1"/>
          </w:rPr>
          <m:t>F</m:t>
        </m:r>
      </m:oMath>
      <w:r w:rsidRPr="007D30E3">
        <w:rPr>
          <w:rFonts w:ascii="Times New Roman" w:hAnsi="Times New Roman" w:cs="Times New Roman"/>
          <w:color w:val="000000" w:themeColor="text1"/>
        </w:rPr>
        <w:t xml:space="preserve"> là một trường, </w:t>
      </w:r>
      <w:bookmarkStart w:id="16" w:name="OLE_LINK15"/>
      <m:oMath>
        <m:r>
          <w:rPr>
            <w:rFonts w:ascii="Cambria Math" w:hAnsi="Cambria Math" w:cs="Times New Roman"/>
            <w:color w:val="000000" w:themeColor="text1"/>
          </w:rPr>
          <m:t xml:space="preserve">1≤κ≤ </m:t>
        </m:r>
        <m:sSub>
          <m:sSubPr>
            <m:ctrlPr>
              <w:rPr>
                <w:rFonts w:ascii="Cambria Math" w:hAnsi="Cambria Math" w:cs="Times New Roman"/>
                <w:i/>
                <w:color w:val="000000" w:themeColor="text1"/>
              </w:rPr>
            </m:ctrlPr>
          </m:sSubPr>
          <m:e>
            <m:r>
              <w:rPr>
                <w:rFonts w:ascii="Cambria Math" w:hAnsi="Cambria Math" w:cs="Times New Roman"/>
                <w:color w:val="000000" w:themeColor="text1"/>
              </w:rPr>
              <m:t>ℵ</m:t>
            </m:r>
          </m:e>
          <m:sub>
            <m:r>
              <w:rPr>
                <w:rFonts w:ascii="Cambria Math" w:hAnsi="Cambria Math" w:cs="Times New Roman"/>
                <w:color w:val="000000" w:themeColor="text1"/>
              </w:rPr>
              <m:t>0</m:t>
            </m:r>
          </m:sub>
        </m:sSub>
      </m:oMath>
      <w:bookmarkEnd w:id="16"/>
      <w:r w:rsidRPr="007D30E3">
        <w:rPr>
          <w:rFonts w:ascii="Times New Roman" w:hAnsi="Times New Roman" w:cs="Times New Roman"/>
          <w:color w:val="000000" w:themeColor="text1"/>
        </w:rPr>
        <w:t xml:space="preserve"> và </w:t>
      </w:r>
      <w:bookmarkStart w:id="17" w:name="OLE_LINK19"/>
      <m:oMath>
        <m:r>
          <w:rPr>
            <w:rFonts w:ascii="Cambria Math" w:hAnsi="Cambria Math" w:cs="Times New Roman"/>
            <w:color w:val="000000" w:themeColor="text1"/>
          </w:rPr>
          <m:t>n≥1, k≥2</m:t>
        </m:r>
      </m:oMath>
      <w:bookmarkEnd w:id="17"/>
      <w:r w:rsidRPr="007D30E3">
        <w:rPr>
          <w:rFonts w:ascii="Times New Roman" w:hAnsi="Times New Roman" w:cs="Times New Roman"/>
          <w:color w:val="000000" w:themeColor="text1"/>
        </w:rPr>
        <w:t xml:space="preserve"> là các số nguyên. Luận án thiết lập được các điều kiện cần và đủ để một ma trận có thể biểu diễn được thành tích của các ma trận có cấp là ước của </w:t>
      </w:r>
      <m:oMath>
        <m:r>
          <w:rPr>
            <w:rFonts w:ascii="Cambria Math" w:hAnsi="Cambria Math" w:cs="Times New Roman"/>
            <w:color w:val="000000" w:themeColor="text1"/>
          </w:rPr>
          <m:t>k</m:t>
        </m:r>
      </m:oMath>
      <w:r w:rsidRPr="007D30E3">
        <w:rPr>
          <w:rFonts w:ascii="Times New Roman" w:hAnsi="Times New Roman" w:cs="Times New Roman"/>
          <w:color w:val="000000" w:themeColor="text1"/>
        </w:rPr>
        <w:t xml:space="preserve"> trong </w:t>
      </w:r>
      <w:bookmarkStart w:id="18" w:name="OLE_LINK20"/>
      <w:bookmarkStart w:id="19" w:name="OLE_LINK21"/>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T</m:t>
            </m:r>
          </m:e>
          <m:sub>
            <m:r>
              <w:rPr>
                <w:rFonts w:ascii="Cambria Math" w:hAnsi="Cambria Math" w:cs="Times New Roman"/>
                <w:color w:val="000000" w:themeColor="text1"/>
              </w:rPr>
              <m:t>κ</m:t>
            </m:r>
          </m:sub>
        </m:sSub>
        <m:r>
          <w:rPr>
            <w:rFonts w:ascii="Cambria Math" w:hAnsi="Cambria Math" w:cs="Times New Roman"/>
            <w:color w:val="000000" w:themeColor="text1"/>
          </w:rPr>
          <m:t>(R)</m:t>
        </m:r>
      </m:oMath>
      <w:r w:rsidRPr="007D30E3">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n</m:t>
            </m:r>
          </m:sub>
        </m:sSub>
        <m:r>
          <w:rPr>
            <w:rFonts w:ascii="Cambria Math" w:hAnsi="Cambria Math" w:cs="Times New Roman"/>
            <w:color w:val="000000" w:themeColor="text1"/>
          </w:rPr>
          <m:t>(F)</m:t>
        </m:r>
      </m:oMath>
      <w:r w:rsidRPr="007D30E3">
        <w:rPr>
          <w:rFonts w:ascii="Times New Roman" w:hAnsi="Times New Roman" w:cs="Times New Roman"/>
          <w:color w:val="000000" w:themeColor="text1"/>
        </w:rPr>
        <w:t xml:space="preserve"> và </w:t>
      </w:r>
      <w:bookmarkStart w:id="20" w:name="OLE_LINK9"/>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VK</m:t>
            </m:r>
          </m:sub>
        </m:sSub>
        <m:r>
          <w:rPr>
            <w:rFonts w:ascii="Cambria Math" w:hAnsi="Cambria Math" w:cs="Times New Roman"/>
            <w:color w:val="000000" w:themeColor="text1"/>
          </w:rPr>
          <m:t>(F)</m:t>
        </m:r>
      </m:oMath>
      <w:bookmarkEnd w:id="18"/>
      <w:bookmarkEnd w:id="20"/>
      <w:r w:rsidRPr="007D30E3">
        <w:rPr>
          <w:rFonts w:ascii="Times New Roman" w:hAnsi="Times New Roman" w:cs="Times New Roman"/>
          <w:color w:val="000000" w:themeColor="text1"/>
        </w:rPr>
        <w:t xml:space="preserve">. </w:t>
      </w:r>
      <w:bookmarkEnd w:id="19"/>
      <w:r w:rsidRPr="007D30E3">
        <w:rPr>
          <w:rFonts w:ascii="Times New Roman" w:hAnsi="Times New Roman" w:cs="Times New Roman"/>
          <w:color w:val="000000" w:themeColor="text1"/>
        </w:rPr>
        <w:t xml:space="preserve">Như một ứng dụng, luận án thu được các kết quả về các nhóm sinh bởi các ma trận đối hợp. </w:t>
      </w:r>
    </w:p>
    <w:p w14:paraId="74F59018" w14:textId="716E28E2" w:rsidR="007D30E3" w:rsidRPr="007D30E3" w:rsidRDefault="007D30E3" w:rsidP="007D30E3">
      <w:pPr>
        <w:pStyle w:val="FirstParagraph"/>
        <w:numPr>
          <w:ilvl w:val="0"/>
          <w:numId w:val="10"/>
        </w:numPr>
        <w:spacing w:line="276" w:lineRule="auto"/>
        <w:jc w:val="both"/>
        <w:rPr>
          <w:rFonts w:ascii="Times New Roman" w:hAnsi="Times New Roman" w:cs="Times New Roman"/>
          <w:color w:val="000000" w:themeColor="text1"/>
        </w:rPr>
      </w:pPr>
      <w:r w:rsidRPr="007D30E3">
        <w:rPr>
          <w:rFonts w:ascii="Times New Roman" w:hAnsi="Times New Roman" w:cs="Times New Roman"/>
          <w:color w:val="000000" w:themeColor="text1"/>
        </w:rPr>
        <w:lastRenderedPageBreak/>
        <w:t xml:space="preserve">Cho </w:t>
      </w:r>
      <m:oMath>
        <m:r>
          <w:rPr>
            <w:rFonts w:ascii="Cambria Math" w:hAnsi="Cambria Math" w:cs="Times New Roman"/>
            <w:color w:val="000000" w:themeColor="text1"/>
          </w:rPr>
          <m:t>F</m:t>
        </m:r>
      </m:oMath>
      <w:r w:rsidRPr="007D30E3">
        <w:rPr>
          <w:rFonts w:ascii="Times New Roman" w:hAnsi="Times New Roman" w:cs="Times New Roman"/>
          <w:color w:val="000000" w:themeColor="text1"/>
        </w:rPr>
        <w:t xml:space="preserve"> là một trường tùy ý có nhiều hơn ba phần tử. Mọi phần tử trong nhóm </w:t>
      </w:r>
      <w:bookmarkStart w:id="21" w:name="OLE_LINK13"/>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SL</m:t>
            </m:r>
          </m:e>
          <m:sub>
            <m:r>
              <w:rPr>
                <w:rFonts w:ascii="Cambria Math" w:hAnsi="Cambria Math" w:cs="Times New Roman"/>
                <w:color w:val="000000" w:themeColor="text1"/>
              </w:rPr>
              <m:t>VK</m:t>
            </m:r>
          </m:sub>
        </m:sSub>
        <m:r>
          <w:rPr>
            <w:rFonts w:ascii="Cambria Math" w:hAnsi="Cambria Math" w:cs="Times New Roman"/>
            <w:color w:val="000000" w:themeColor="text1"/>
          </w:rPr>
          <m:t>(F)</m:t>
        </m:r>
      </m:oMath>
      <w:bookmarkEnd w:id="21"/>
      <w:r w:rsidRPr="007D30E3">
        <w:rPr>
          <w:rFonts w:ascii="Times New Roman" w:hAnsi="Times New Roman" w:cs="Times New Roman"/>
          <w:color w:val="000000" w:themeColor="text1"/>
        </w:rPr>
        <w:t xml:space="preserve"> đều là một hoán tử của hai ma trận trong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VK</m:t>
            </m:r>
          </m:sub>
        </m:sSub>
        <m:r>
          <w:rPr>
            <w:rFonts w:ascii="Cambria Math" w:hAnsi="Cambria Math" w:cs="Times New Roman"/>
            <w:color w:val="000000" w:themeColor="text1"/>
          </w:rPr>
          <m:t>(F)</m:t>
        </m:r>
      </m:oMath>
      <w:r w:rsidRPr="007D30E3">
        <w:rPr>
          <w:rFonts w:ascii="Times New Roman" w:hAnsi="Times New Roman" w:cs="Times New Roman"/>
          <w:color w:val="000000" w:themeColor="text1"/>
        </w:rPr>
        <w:t>.</w:t>
      </w:r>
    </w:p>
    <w:p w14:paraId="0D001EDF" w14:textId="1B36B7CC" w:rsidR="008D767E" w:rsidRPr="00960F5E" w:rsidRDefault="00000000" w:rsidP="00D76080">
      <w:pPr>
        <w:pStyle w:val="FirstParagraph"/>
        <w:spacing w:line="276" w:lineRule="auto"/>
        <w:jc w:val="both"/>
        <w:rPr>
          <w:rFonts w:ascii="Times New Roman" w:hAnsi="Times New Roman" w:cs="Times New Roman"/>
          <w:color w:val="000000" w:themeColor="text1"/>
        </w:rPr>
      </w:pPr>
      <w:r w:rsidRPr="00960F5E">
        <w:rPr>
          <w:rFonts w:ascii="Times New Roman" w:hAnsi="Times New Roman" w:cs="Times New Roman"/>
          <w:b/>
          <w:bCs/>
          <w:color w:val="000000" w:themeColor="text1"/>
        </w:rPr>
        <w:t>3.  CÁC ỨNG DỤNG/ KHẢ NĂNG ỨNG DỤNG TRONG THỰC TIỄN HAY NHỮNG VẤN ĐỀ CÒN BỎ NGỎ CẦN TIẾP TỤC NGHIÊN CỨU</w:t>
      </w:r>
    </w:p>
    <w:p w14:paraId="37D0D4EB" w14:textId="0DCB86B5" w:rsidR="00805870" w:rsidRPr="00805870" w:rsidRDefault="00805870" w:rsidP="00805870">
      <w:pPr>
        <w:pStyle w:val="FirstParagraph"/>
        <w:jc w:val="both"/>
        <w:rPr>
          <w:rFonts w:ascii="Times New Roman" w:hAnsi="Times New Roman" w:cs="Times New Roman"/>
          <w:color w:val="000000" w:themeColor="text1"/>
        </w:rPr>
      </w:pPr>
      <w:r w:rsidRPr="00805870">
        <w:rPr>
          <w:rFonts w:ascii="Times New Roman" w:hAnsi="Times New Roman" w:cs="Times New Roman"/>
          <w:color w:val="000000" w:themeColor="text1"/>
        </w:rPr>
        <w:t>Bài toán này có nhiều ứng dụng và liên quan đến một số bài toán khác trong lĩnh vực Lý thuyết nhóm, đặc biệt là Lý thuyết nhóm không giao hoán. Một số vấn đề mở cần tiếp tục được nghiên cứu bao gồm:</w:t>
      </w:r>
    </w:p>
    <w:p w14:paraId="678664C9" w14:textId="06A65C20" w:rsidR="00805870" w:rsidRDefault="00805870" w:rsidP="00805870">
      <w:pPr>
        <w:pStyle w:val="FirstParagraph"/>
        <w:numPr>
          <w:ilvl w:val="0"/>
          <w:numId w:val="11"/>
        </w:numPr>
        <w:jc w:val="both"/>
        <w:rPr>
          <w:rFonts w:ascii="Times New Roman" w:hAnsi="Times New Roman" w:cs="Times New Roman"/>
          <w:color w:val="000000" w:themeColor="text1"/>
        </w:rPr>
      </w:pPr>
      <w:r w:rsidRPr="00805870">
        <w:rPr>
          <w:rFonts w:ascii="Times New Roman" w:hAnsi="Times New Roman" w:cs="Times New Roman"/>
          <w:color w:val="000000" w:themeColor="text1"/>
        </w:rPr>
        <w:t>Mô tả nhóm con của các nhóm tuyến tính sinh bởi các ma trận bị triệt tiêu bởi một đa thức cho trước có bậc lớn hơn 2.</w:t>
      </w:r>
    </w:p>
    <w:p w14:paraId="17FFD821" w14:textId="6ABBAB37" w:rsidR="00722D41" w:rsidRPr="00805870" w:rsidRDefault="00805870" w:rsidP="00805870">
      <w:pPr>
        <w:pStyle w:val="FirstParagraph"/>
        <w:numPr>
          <w:ilvl w:val="0"/>
          <w:numId w:val="11"/>
        </w:numPr>
        <w:jc w:val="both"/>
        <w:rPr>
          <w:rFonts w:ascii="Times New Roman" w:hAnsi="Times New Roman" w:cs="Times New Roman"/>
          <w:color w:val="000000" w:themeColor="text1"/>
        </w:rPr>
      </w:pPr>
      <w:r w:rsidRPr="00805870">
        <w:rPr>
          <w:rFonts w:ascii="Times New Roman" w:hAnsi="Times New Roman" w:cs="Times New Roman"/>
          <w:color w:val="000000" w:themeColor="text1"/>
        </w:rPr>
        <w:t>Phân loại các ma trận dựa vào chiều dài phân tích của chúng thành tích của các phần tử trong tập sinh tương 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9"/>
        <w:gridCol w:w="3693"/>
      </w:tblGrid>
      <w:tr w:rsidR="00722D41" w14:paraId="0CBB2C9A" w14:textId="77777777" w:rsidTr="00805870">
        <w:tc>
          <w:tcPr>
            <w:tcW w:w="5778" w:type="dxa"/>
          </w:tcPr>
          <w:p w14:paraId="0EE5AD43" w14:textId="77777777" w:rsidR="00722D41" w:rsidRDefault="00722D41" w:rsidP="007B5C4A">
            <w:pPr>
              <w:pStyle w:val="FirstParagraph"/>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TẬP THỂ CÁN BỘ HƯỚNG DẪN</w:t>
            </w:r>
          </w:p>
          <w:p w14:paraId="48DAE97F" w14:textId="77777777" w:rsidR="00722D41" w:rsidRDefault="00722D41" w:rsidP="007B5C4A">
            <w:pPr>
              <w:pStyle w:val="BodyText"/>
              <w:jc w:val="center"/>
            </w:pPr>
          </w:p>
          <w:p w14:paraId="55BB0AA5" w14:textId="77777777" w:rsidR="00722D41" w:rsidRDefault="00722D41" w:rsidP="007B5C4A">
            <w:pPr>
              <w:pStyle w:val="BodyText"/>
              <w:jc w:val="center"/>
            </w:pPr>
          </w:p>
          <w:p w14:paraId="505E12BC" w14:textId="4EBE8184" w:rsidR="00722D41" w:rsidRPr="00722D41" w:rsidRDefault="00722D41" w:rsidP="007B5C4A">
            <w:pPr>
              <w:pStyle w:val="BodyText"/>
              <w:jc w:val="center"/>
            </w:pPr>
            <w:r w:rsidRPr="00722D41">
              <w:rPr>
                <w:rFonts w:ascii="Times New Roman" w:hAnsi="Times New Roman" w:cs="Times New Roman"/>
                <w:color w:val="000000" w:themeColor="text1"/>
              </w:rPr>
              <w:t>GS. TS. Mai Hoàng Biên</w:t>
            </w:r>
            <w:r w:rsidR="00805870">
              <w:rPr>
                <w:rFonts w:ascii="Times New Roman" w:hAnsi="Times New Roman" w:cs="Times New Roman"/>
                <w:color w:val="000000" w:themeColor="text1"/>
              </w:rPr>
              <w:t xml:space="preserve">    </w:t>
            </w:r>
            <w:r w:rsidR="007B5C4A">
              <w:rPr>
                <w:rFonts w:ascii="Times New Roman" w:hAnsi="Times New Roman" w:cs="Times New Roman"/>
                <w:color w:val="000000" w:themeColor="text1"/>
              </w:rPr>
              <w:t xml:space="preserve">      </w:t>
            </w:r>
            <w:r w:rsidR="00805870">
              <w:rPr>
                <w:rFonts w:ascii="Times New Roman" w:hAnsi="Times New Roman" w:cs="Times New Roman"/>
                <w:color w:val="000000" w:themeColor="text1"/>
              </w:rPr>
              <w:t>TS. Phạm Thị Thu Thủy</w:t>
            </w:r>
          </w:p>
        </w:tc>
        <w:tc>
          <w:tcPr>
            <w:tcW w:w="3770" w:type="dxa"/>
          </w:tcPr>
          <w:p w14:paraId="0456D79D" w14:textId="77777777" w:rsidR="00722D41" w:rsidRDefault="00722D41" w:rsidP="007B5C4A">
            <w:pPr>
              <w:pStyle w:val="BodyText"/>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NGHIÊN CỨU SINH</w:t>
            </w:r>
          </w:p>
          <w:p w14:paraId="77278ADB" w14:textId="77777777" w:rsidR="00722D41" w:rsidRDefault="00722D41" w:rsidP="007B5C4A">
            <w:pPr>
              <w:pStyle w:val="BodyText"/>
              <w:jc w:val="center"/>
              <w:rPr>
                <w:rFonts w:ascii="Times New Roman" w:hAnsi="Times New Roman" w:cs="Times New Roman"/>
                <w:b/>
                <w:bCs/>
                <w:color w:val="000000" w:themeColor="text1"/>
              </w:rPr>
            </w:pPr>
          </w:p>
          <w:p w14:paraId="7C2CD84F" w14:textId="77777777" w:rsidR="00722D41" w:rsidRPr="00960F5E" w:rsidRDefault="00722D41" w:rsidP="007B5C4A">
            <w:pPr>
              <w:pStyle w:val="BodyText"/>
              <w:jc w:val="center"/>
              <w:rPr>
                <w:rFonts w:ascii="Times New Roman" w:hAnsi="Times New Roman" w:cs="Times New Roman"/>
                <w:color w:val="000000" w:themeColor="text1"/>
              </w:rPr>
            </w:pPr>
          </w:p>
          <w:p w14:paraId="44019B9A" w14:textId="13D0A3FB" w:rsidR="00722D41" w:rsidRPr="00722D41" w:rsidRDefault="00722D41" w:rsidP="007B5C4A">
            <w:pPr>
              <w:pStyle w:val="FirstParagraph"/>
              <w:jc w:val="center"/>
              <w:rPr>
                <w:rFonts w:ascii="Times New Roman" w:hAnsi="Times New Roman" w:cs="Times New Roman"/>
                <w:color w:val="000000" w:themeColor="text1"/>
              </w:rPr>
            </w:pPr>
            <w:r w:rsidRPr="00722D41">
              <w:rPr>
                <w:rFonts w:ascii="Times New Roman" w:hAnsi="Times New Roman" w:cs="Times New Roman"/>
                <w:color w:val="000000" w:themeColor="text1"/>
              </w:rPr>
              <w:t xml:space="preserve">Lê </w:t>
            </w:r>
            <w:r w:rsidR="00805870">
              <w:rPr>
                <w:rFonts w:ascii="Times New Roman" w:hAnsi="Times New Roman" w:cs="Times New Roman"/>
                <w:color w:val="000000" w:themeColor="text1"/>
              </w:rPr>
              <w:t>Quang Trường</w:t>
            </w:r>
          </w:p>
        </w:tc>
      </w:tr>
      <w:tr w:rsidR="00722D41" w14:paraId="1A99C7BB" w14:textId="77777777" w:rsidTr="00722D41">
        <w:tc>
          <w:tcPr>
            <w:tcW w:w="9548" w:type="dxa"/>
            <w:gridSpan w:val="2"/>
          </w:tcPr>
          <w:p w14:paraId="65C0E88C" w14:textId="7A40D89A" w:rsidR="00722D41" w:rsidRPr="00960F5E" w:rsidRDefault="00722D41" w:rsidP="00805870">
            <w:pPr>
              <w:pStyle w:val="BodyText"/>
              <w:jc w:val="center"/>
              <w:rPr>
                <w:rFonts w:ascii="Times New Roman" w:hAnsi="Times New Roman" w:cs="Times New Roman"/>
                <w:color w:val="000000" w:themeColor="text1"/>
              </w:rPr>
            </w:pPr>
            <w:r w:rsidRPr="00960F5E">
              <w:rPr>
                <w:rFonts w:ascii="Times New Roman" w:hAnsi="Times New Roman" w:cs="Times New Roman"/>
                <w:b/>
                <w:bCs/>
                <w:color w:val="000000" w:themeColor="text1"/>
              </w:rPr>
              <w:t>XÁC NHẬN CỦA CƠ SỞ ĐÀO TẠO</w:t>
            </w:r>
          </w:p>
          <w:p w14:paraId="34A621A5" w14:textId="77777777" w:rsidR="00722D41" w:rsidRDefault="00722D41" w:rsidP="00722D41">
            <w:pPr>
              <w:pStyle w:val="BodyText"/>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HIỆU TRƯỞNG</w:t>
            </w:r>
          </w:p>
          <w:p w14:paraId="26258934" w14:textId="77777777" w:rsidR="00722D41" w:rsidRDefault="00722D41" w:rsidP="00722D41">
            <w:pPr>
              <w:pStyle w:val="BodyText"/>
              <w:jc w:val="center"/>
              <w:rPr>
                <w:rFonts w:ascii="Times New Roman" w:hAnsi="Times New Roman" w:cs="Times New Roman"/>
                <w:b/>
                <w:bCs/>
                <w:color w:val="000000" w:themeColor="text1"/>
              </w:rPr>
            </w:pPr>
          </w:p>
          <w:p w14:paraId="5ED54830" w14:textId="77777777" w:rsidR="00722D41" w:rsidRDefault="00722D41" w:rsidP="00722D41">
            <w:pPr>
              <w:pStyle w:val="BodyText"/>
              <w:jc w:val="center"/>
              <w:rPr>
                <w:rFonts w:ascii="Times New Roman" w:hAnsi="Times New Roman" w:cs="Times New Roman"/>
                <w:b/>
                <w:bCs/>
                <w:color w:val="000000" w:themeColor="text1"/>
              </w:rPr>
            </w:pPr>
          </w:p>
          <w:p w14:paraId="4C45534E" w14:textId="77777777" w:rsidR="00722D41" w:rsidRDefault="00722D41" w:rsidP="00722D41">
            <w:pPr>
              <w:pStyle w:val="FirstParagraph"/>
              <w:jc w:val="center"/>
              <w:rPr>
                <w:rFonts w:ascii="Times New Roman" w:hAnsi="Times New Roman" w:cs="Times New Roman"/>
                <w:color w:val="000000" w:themeColor="text1"/>
              </w:rPr>
            </w:pPr>
          </w:p>
        </w:tc>
      </w:tr>
    </w:tbl>
    <w:p w14:paraId="5C9AF7ED" w14:textId="5F9CA8AD" w:rsidR="008D767E" w:rsidRDefault="00000000">
      <w:pPr>
        <w:pStyle w:val="FirstParagraph"/>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36C5DC2E" w14:textId="77777777" w:rsidR="00722D41" w:rsidRPr="00722D41" w:rsidRDefault="00722D41" w:rsidP="00722D41">
      <w:pPr>
        <w:pStyle w:val="BodyText"/>
      </w:pPr>
    </w:p>
    <w:p w14:paraId="4026290C" w14:textId="74627F5C" w:rsidR="008D767E" w:rsidRPr="00960F5E" w:rsidRDefault="008D767E">
      <w:pPr>
        <w:pStyle w:val="BodyText"/>
        <w:rPr>
          <w:rFonts w:ascii="Times New Roman" w:hAnsi="Times New Roman" w:cs="Times New Roman"/>
          <w:color w:val="000000" w:themeColor="text1"/>
        </w:rPr>
      </w:pPr>
    </w:p>
    <w:p w14:paraId="13019085" w14:textId="39D03D30" w:rsidR="008D767E" w:rsidRPr="00960F5E" w:rsidRDefault="008D767E">
      <w:pPr>
        <w:pStyle w:val="BodyText"/>
        <w:rPr>
          <w:rFonts w:ascii="Times New Roman" w:hAnsi="Times New Roman" w:cs="Times New Roman"/>
          <w:color w:val="000000" w:themeColor="text1"/>
        </w:rPr>
      </w:pPr>
    </w:p>
    <w:p w14:paraId="3E120C04"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732809FD" w14:textId="62A2384D" w:rsidR="008D767E" w:rsidRPr="00960F5E" w:rsidRDefault="008D767E">
      <w:pPr>
        <w:pStyle w:val="BodyText"/>
        <w:rPr>
          <w:rFonts w:ascii="Times New Roman" w:hAnsi="Times New Roman" w:cs="Times New Roman"/>
          <w:color w:val="000000" w:themeColor="text1"/>
        </w:rPr>
      </w:pPr>
    </w:p>
    <w:p w14:paraId="62143388"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3C09D5BA"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59A439E8" w14:textId="77777777" w:rsidR="00722D41" w:rsidRDefault="00722D41">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098DB38E" w14:textId="595CD6AB" w:rsidR="008D767E" w:rsidRPr="007B5C4A" w:rsidRDefault="00000000" w:rsidP="00A83695">
      <w:pPr>
        <w:pStyle w:val="BodyText"/>
        <w:jc w:val="center"/>
        <w:rPr>
          <w:rFonts w:ascii="Times New Roman" w:hAnsi="Times New Roman" w:cs="Times New Roman"/>
          <w:color w:val="000000" w:themeColor="text1"/>
          <w:sz w:val="30"/>
          <w:szCs w:val="30"/>
        </w:rPr>
      </w:pPr>
      <w:r w:rsidRPr="007B5C4A">
        <w:rPr>
          <w:rFonts w:ascii="Times New Roman" w:hAnsi="Times New Roman" w:cs="Times New Roman"/>
          <w:b/>
          <w:bCs/>
          <w:color w:val="000000" w:themeColor="text1"/>
          <w:sz w:val="30"/>
          <w:szCs w:val="30"/>
        </w:rPr>
        <w:lastRenderedPageBreak/>
        <w:t>THESIS INFORMATION</w:t>
      </w:r>
    </w:p>
    <w:p w14:paraId="1C2DF913"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2AB90101" w14:textId="4A36838F" w:rsidR="008D767E" w:rsidRPr="00A83695" w:rsidRDefault="00000000" w:rsidP="00A83695">
      <w:pPr>
        <w:pStyle w:val="BodyText"/>
        <w:spacing w:line="360" w:lineRule="auto"/>
        <w:rPr>
          <w:rFonts w:ascii="Times New Roman" w:hAnsi="Times New Roman" w:cs="Times New Roman"/>
          <w:color w:val="000000" w:themeColor="text1"/>
        </w:rPr>
      </w:pPr>
      <w:r w:rsidRPr="00A83695">
        <w:rPr>
          <w:rFonts w:ascii="Times New Roman" w:hAnsi="Times New Roman" w:cs="Times New Roman"/>
          <w:color w:val="000000" w:themeColor="text1"/>
        </w:rPr>
        <w:t xml:space="preserve">Thesis title: </w:t>
      </w:r>
      <w:r w:rsidR="00805870" w:rsidRPr="00805870">
        <w:rPr>
          <w:rFonts w:ascii="Times New Roman" w:hAnsi="Times New Roman" w:cs="Times New Roman"/>
          <w:i/>
          <w:iCs/>
          <w:color w:val="000000" w:themeColor="text1"/>
        </w:rPr>
        <w:t>Decompositions of matrices with respect to certain generators</w:t>
      </w:r>
      <w:r w:rsidRPr="00A83695">
        <w:rPr>
          <w:rFonts w:ascii="Times New Roman" w:hAnsi="Times New Roman" w:cs="Times New Roman"/>
          <w:color w:val="000000" w:themeColor="text1"/>
        </w:rPr>
        <w:br/>
        <w:t>Speciality: Algebra and Number theory</w:t>
      </w:r>
      <w:r w:rsidRPr="00A83695">
        <w:rPr>
          <w:rFonts w:ascii="Times New Roman" w:hAnsi="Times New Roman" w:cs="Times New Roman"/>
          <w:color w:val="000000" w:themeColor="text1"/>
        </w:rPr>
        <w:br/>
        <w:t>Code: 9460104</w:t>
      </w:r>
      <w:r w:rsidRPr="00A83695">
        <w:rPr>
          <w:rFonts w:ascii="Times New Roman" w:hAnsi="Times New Roman" w:cs="Times New Roman"/>
          <w:color w:val="000000" w:themeColor="text1"/>
        </w:rPr>
        <w:br/>
        <w:t xml:space="preserve">Name of PhD Student: </w:t>
      </w:r>
      <w:bookmarkStart w:id="22" w:name="OLE_LINK12"/>
      <w:r w:rsidR="00805870" w:rsidRPr="00805870">
        <w:rPr>
          <w:rFonts w:ascii="Times New Roman" w:hAnsi="Times New Roman" w:cs="Times New Roman"/>
          <w:color w:val="000000" w:themeColor="text1"/>
        </w:rPr>
        <w:t>Le Quang Truong</w:t>
      </w:r>
      <w:bookmarkEnd w:id="22"/>
      <w:r w:rsidRPr="00A83695">
        <w:rPr>
          <w:rFonts w:ascii="Times New Roman" w:hAnsi="Times New Roman" w:cs="Times New Roman"/>
          <w:color w:val="000000" w:themeColor="text1"/>
        </w:rPr>
        <w:br/>
        <w:t>Academic year: 202</w:t>
      </w:r>
      <w:r w:rsidR="00805870">
        <w:rPr>
          <w:rFonts w:ascii="Times New Roman" w:hAnsi="Times New Roman" w:cs="Times New Roman"/>
          <w:color w:val="000000" w:themeColor="text1"/>
        </w:rPr>
        <w:t>2</w:t>
      </w:r>
      <w:r w:rsidRPr="00A83695">
        <w:rPr>
          <w:rFonts w:ascii="Times New Roman" w:hAnsi="Times New Roman" w:cs="Times New Roman"/>
          <w:color w:val="000000" w:themeColor="text1"/>
        </w:rPr>
        <w:br/>
        <w:t xml:space="preserve">Supervisor: </w:t>
      </w:r>
      <w:bookmarkStart w:id="23" w:name="OLE_LINK11"/>
      <w:r w:rsidR="00805870" w:rsidRPr="00805870">
        <w:rPr>
          <w:rFonts w:ascii="Times New Roman" w:hAnsi="Times New Roman" w:cs="Times New Roman"/>
          <w:color w:val="000000" w:themeColor="text1"/>
        </w:rPr>
        <w:t>Prof. Dr. Mai Hoang Bien</w:t>
      </w:r>
      <w:r w:rsidR="00805870">
        <w:rPr>
          <w:rFonts w:ascii="Times New Roman" w:hAnsi="Times New Roman" w:cs="Times New Roman"/>
          <w:color w:val="000000" w:themeColor="text1"/>
        </w:rPr>
        <w:t xml:space="preserve"> and </w:t>
      </w:r>
      <w:r w:rsidR="00805870" w:rsidRPr="00805870">
        <w:rPr>
          <w:rFonts w:ascii="Times New Roman" w:hAnsi="Times New Roman" w:cs="Times New Roman"/>
          <w:color w:val="000000" w:themeColor="text1"/>
        </w:rPr>
        <w:t>Dr. Pham Thi Thu Thuy</w:t>
      </w:r>
      <w:bookmarkEnd w:id="23"/>
      <w:r w:rsidRPr="00A83695">
        <w:rPr>
          <w:rFonts w:ascii="Times New Roman" w:hAnsi="Times New Roman" w:cs="Times New Roman"/>
          <w:color w:val="000000" w:themeColor="text1"/>
        </w:rPr>
        <w:br/>
        <w:t>At: VNUHCM - University of Science</w:t>
      </w:r>
    </w:p>
    <w:p w14:paraId="1668588F" w14:textId="77777777" w:rsidR="008D767E" w:rsidRPr="00A83695" w:rsidRDefault="00000000" w:rsidP="00E0249D">
      <w:pPr>
        <w:pStyle w:val="BodyText"/>
        <w:spacing w:line="276" w:lineRule="auto"/>
        <w:jc w:val="both"/>
        <w:rPr>
          <w:rFonts w:ascii="Times New Roman" w:hAnsi="Times New Roman" w:cs="Times New Roman"/>
          <w:color w:val="000000" w:themeColor="text1"/>
        </w:rPr>
      </w:pPr>
      <w:r w:rsidRPr="00A83695">
        <w:rPr>
          <w:rFonts w:ascii="Times New Roman" w:hAnsi="Times New Roman" w:cs="Times New Roman"/>
          <w:b/>
          <w:bCs/>
          <w:color w:val="000000" w:themeColor="text1"/>
        </w:rPr>
        <w:t>1.  SUMMARY</w:t>
      </w:r>
    </w:p>
    <w:p w14:paraId="3C1A2D95" w14:textId="5D29A7D7" w:rsidR="008D767E" w:rsidRPr="00A83695" w:rsidRDefault="00805870" w:rsidP="00E0249D">
      <w:pPr>
        <w:pStyle w:val="BodyText"/>
        <w:spacing w:line="276" w:lineRule="auto"/>
        <w:jc w:val="both"/>
        <w:rPr>
          <w:rFonts w:ascii="Times New Roman" w:hAnsi="Times New Roman" w:cs="Times New Roman"/>
          <w:color w:val="000000" w:themeColor="text1"/>
        </w:rPr>
      </w:pPr>
      <w:r w:rsidRPr="00805870">
        <w:rPr>
          <w:rFonts w:ascii="Times New Roman" w:hAnsi="Times New Roman" w:cs="Times New Roman"/>
          <w:color w:val="000000" w:themeColor="text1"/>
        </w:rPr>
        <w:t xml:space="preserve">In this thesis, we focus on describing subgroups of the general linear group, the group of upper triangular matrices, the Vershik-Kerov group, and the stable general linear group generated by certain given sets of generators. Specifically, the thesis studies subgroups generated by unipotent matrices of index </w:t>
      </w:r>
      <m:oMath>
        <m:r>
          <w:rPr>
            <w:rFonts w:ascii="Cambria Math" w:hAnsi="Cambria Math" w:cs="Times New Roman"/>
            <w:color w:val="000000" w:themeColor="text1"/>
          </w:rPr>
          <m:t>2</m:t>
        </m:r>
      </m:oMath>
      <w:r w:rsidRPr="00805870">
        <w:rPr>
          <w:rFonts w:ascii="Times New Roman" w:hAnsi="Times New Roman" w:cs="Times New Roman"/>
          <w:color w:val="000000" w:themeColor="text1"/>
        </w:rPr>
        <w:t xml:space="preserve">, </w:t>
      </w:r>
      <m:oMath>
        <m:r>
          <w:rPr>
            <w:rFonts w:ascii="Cambria Math" w:hAnsi="Cambria Math" w:cs="Times New Roman"/>
            <w:color w:val="000000" w:themeColor="text1"/>
          </w:rPr>
          <m:t>q(x)</m:t>
        </m:r>
      </m:oMath>
      <w:r w:rsidRPr="00805870">
        <w:rPr>
          <w:rFonts w:ascii="Times New Roman" w:hAnsi="Times New Roman" w:cs="Times New Roman"/>
          <w:color w:val="000000" w:themeColor="text1"/>
        </w:rPr>
        <w:t>-quadratic matrices, matrices of finite order, and commutators. Additionally, we are also concerned with determining the decomposition length of each element in these subgroups into products of elements from the corresponding generating sets.</w:t>
      </w:r>
    </w:p>
    <w:p w14:paraId="5353797B" w14:textId="77777777" w:rsidR="008D767E" w:rsidRDefault="00000000" w:rsidP="00E0249D">
      <w:pPr>
        <w:pStyle w:val="BodyText"/>
        <w:spacing w:line="276" w:lineRule="auto"/>
        <w:jc w:val="both"/>
        <w:rPr>
          <w:rFonts w:ascii="Times New Roman" w:hAnsi="Times New Roman" w:cs="Times New Roman"/>
          <w:b/>
          <w:bCs/>
          <w:color w:val="000000" w:themeColor="text1"/>
        </w:rPr>
      </w:pPr>
      <w:r w:rsidRPr="00A83695">
        <w:rPr>
          <w:rFonts w:ascii="Times New Roman" w:hAnsi="Times New Roman" w:cs="Times New Roman"/>
          <w:b/>
          <w:bCs/>
          <w:color w:val="000000" w:themeColor="text1"/>
        </w:rPr>
        <w:t>2.  NOVELTY OF THESIS</w:t>
      </w:r>
    </w:p>
    <w:p w14:paraId="7194A392" w14:textId="77777777" w:rsidR="007B5C4A" w:rsidRDefault="000820D3" w:rsidP="000820D3">
      <w:pPr>
        <w:pStyle w:val="BodyText"/>
        <w:numPr>
          <w:ilvl w:val="0"/>
          <w:numId w:val="13"/>
        </w:numPr>
        <w:spacing w:line="276" w:lineRule="auto"/>
        <w:jc w:val="both"/>
        <w:rPr>
          <w:rFonts w:ascii="Times New Roman" w:hAnsi="Times New Roman" w:cs="Times New Roman"/>
          <w:color w:val="000000" w:themeColor="text1"/>
        </w:rPr>
      </w:pPr>
      <w:r w:rsidRPr="007B5C4A">
        <w:rPr>
          <w:rFonts w:ascii="Times New Roman" w:hAnsi="Times New Roman" w:cs="Times New Roman"/>
          <w:color w:val="000000" w:themeColor="text1"/>
        </w:rPr>
        <w:t xml:space="preserve">Suppose that </w:t>
      </w:r>
      <m:oMath>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is a division ring which is algebraic over its center, </w:t>
      </w:r>
      <m:oMath>
        <m:r>
          <w:rPr>
            <w:rFonts w:ascii="Cambria Math" w:hAnsi="Cambria Math" w:cs="Times New Roman"/>
            <w:color w:val="000000" w:themeColor="text1"/>
          </w:rPr>
          <m:t>n</m:t>
        </m:r>
      </m:oMath>
      <w:r w:rsidRPr="007B5C4A">
        <w:rPr>
          <w:rFonts w:ascii="Times New Roman" w:hAnsi="Times New Roman" w:cs="Times New Roman"/>
          <w:color w:val="000000" w:themeColor="text1"/>
        </w:rPr>
        <w:t xml:space="preserve"> is a positive integer, and </w:t>
      </w:r>
      <m:oMath>
        <m:r>
          <w:rPr>
            <w:rFonts w:ascii="Cambria Math" w:hAnsi="Cambria Math" w:cs="Times New Roman"/>
            <w:color w:val="000000" w:themeColor="text1"/>
          </w:rPr>
          <m:t>A=(</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ij</m:t>
            </m:r>
          </m:sub>
        </m:sSub>
        <m:r>
          <w:rPr>
            <w:rFonts w:ascii="Cambria Math" w:hAnsi="Cambria Math" w:cs="Times New Roman"/>
            <w:color w:val="000000" w:themeColor="text1"/>
          </w:rPr>
          <m:t>)</m:t>
        </m:r>
      </m:oMath>
      <w:r w:rsidRPr="007B5C4A">
        <w:rPr>
          <w:rFonts w:ascii="Times New Roman" w:hAnsi="Times New Roman" w:cs="Times New Roman"/>
          <w:color w:val="000000" w:themeColor="text1"/>
        </w:rPr>
        <w:t xml:space="preserve"> is a triangular matrix in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M</m:t>
            </m:r>
          </m:e>
          <m:sub>
            <m:r>
              <w:rPr>
                <w:rFonts w:ascii="Cambria Math" w:hAnsi="Cambria Math" w:cs="Times New Roman"/>
                <w:color w:val="000000" w:themeColor="text1"/>
              </w:rPr>
              <m:t>n</m:t>
            </m:r>
          </m:sub>
        </m:sSub>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Then </w:t>
      </w:r>
      <m:oMath>
        <m:r>
          <w:rPr>
            <w:rFonts w:ascii="Cambria Math" w:hAnsi="Cambria Math" w:cs="Times New Roman"/>
            <w:color w:val="000000" w:themeColor="text1"/>
          </w:rPr>
          <m:t>A</m:t>
        </m:r>
      </m:oMath>
      <w:r w:rsidRPr="007B5C4A">
        <w:rPr>
          <w:rFonts w:ascii="Times New Roman" w:hAnsi="Times New Roman" w:cs="Times New Roman"/>
          <w:color w:val="000000" w:themeColor="text1"/>
        </w:rPr>
        <w:t xml:space="preserve"> admits a generalized Jordan form. Moreover, if the elements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11</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22</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nn</m:t>
            </m:r>
          </m:sub>
        </m:sSub>
      </m:oMath>
      <w:r w:rsidRPr="007B5C4A">
        <w:rPr>
          <w:rFonts w:ascii="Times New Roman" w:hAnsi="Times New Roman" w:cs="Times New Roman"/>
          <w:color w:val="000000" w:themeColor="text1"/>
        </w:rPr>
        <w:t xml:space="preserve"> are pairwise nonconjugate, then </w:t>
      </w:r>
      <m:oMath>
        <m:r>
          <w:rPr>
            <w:rFonts w:ascii="Cambria Math" w:hAnsi="Cambria Math" w:cs="Times New Roman"/>
            <w:color w:val="000000" w:themeColor="text1"/>
          </w:rPr>
          <m:t>A</m:t>
        </m:r>
      </m:oMath>
      <w:r w:rsidRPr="007B5C4A">
        <w:rPr>
          <w:rFonts w:ascii="Times New Roman" w:hAnsi="Times New Roman" w:cs="Times New Roman"/>
          <w:color w:val="000000" w:themeColor="text1"/>
        </w:rPr>
        <w:t xml:space="preserve"> is conjugate to </w:t>
      </w:r>
      <m:oMath>
        <m:r>
          <m:rPr>
            <m:sty m:val="p"/>
          </m:rPr>
          <w:rPr>
            <w:rFonts w:ascii="Cambria Math" w:hAnsi="Cambria Math" w:cs="Times New Roman"/>
            <w:color w:val="000000" w:themeColor="text1"/>
          </w:rPr>
          <m:t>diag</m:t>
        </m:r>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nn</m:t>
            </m:r>
          </m:sub>
        </m:sSub>
        <m:r>
          <w:rPr>
            <w:rFonts w:ascii="Cambria Math" w:hAnsi="Cambria Math" w:cs="Times New Roman"/>
            <w:color w:val="000000" w:themeColor="text1"/>
          </w:rPr>
          <m:t>)</m:t>
        </m:r>
      </m:oMath>
      <w:r w:rsidR="007B5C4A" w:rsidRPr="007B5C4A">
        <w:rPr>
          <w:rFonts w:ascii="Times New Roman" w:hAnsi="Times New Roman" w:cs="Times New Roman"/>
          <w:color w:val="000000" w:themeColor="text1"/>
        </w:rPr>
        <w:t>.</w:t>
      </w:r>
    </w:p>
    <w:p w14:paraId="7FB48A34" w14:textId="38B62FED" w:rsidR="000820D3" w:rsidRPr="007B5C4A" w:rsidRDefault="000820D3" w:rsidP="000820D3">
      <w:pPr>
        <w:pStyle w:val="BodyText"/>
        <w:numPr>
          <w:ilvl w:val="0"/>
          <w:numId w:val="13"/>
        </w:numPr>
        <w:spacing w:line="276" w:lineRule="auto"/>
        <w:jc w:val="both"/>
        <w:rPr>
          <w:rFonts w:ascii="Times New Roman" w:hAnsi="Times New Roman" w:cs="Times New Roman"/>
          <w:color w:val="000000" w:themeColor="text1"/>
        </w:rPr>
      </w:pPr>
      <w:r w:rsidRPr="007B5C4A">
        <w:rPr>
          <w:rFonts w:ascii="Times New Roman" w:hAnsi="Times New Roman" w:cs="Times New Roman"/>
          <w:color w:val="000000" w:themeColor="text1"/>
        </w:rPr>
        <w:t xml:space="preserve">Suppose that </w:t>
      </w:r>
      <m:oMath>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is a division ring such that every element of </w:t>
      </w:r>
      <m:oMath>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m:t>
            </m:r>
          </m:sup>
        </m:sSup>
        <m:r>
          <w:rPr>
            <w:rFonts w:ascii="Cambria Math" w:hAnsi="Cambria Math" w:cs="Times New Roman"/>
            <w:color w:val="000000" w:themeColor="text1"/>
          </w:rPr>
          <m:t>]</m:t>
        </m:r>
      </m:oMath>
      <w:r w:rsidR="007B5C4A">
        <w:rPr>
          <w:rFonts w:ascii="Times New Roman" w:hAnsi="Times New Roman" w:cs="Times New Roman"/>
          <w:color w:val="000000" w:themeColor="text1"/>
        </w:rPr>
        <w:t xml:space="preserve"> </w:t>
      </w:r>
      <w:r w:rsidRPr="007B5C4A">
        <w:rPr>
          <w:rFonts w:ascii="Times New Roman" w:hAnsi="Times New Roman" w:cs="Times New Roman"/>
          <w:color w:val="000000" w:themeColor="text1"/>
        </w:rPr>
        <w:t xml:space="preserve">can be written as a product of at most </w:t>
      </w:r>
      <m:oMath>
        <m:r>
          <w:rPr>
            <w:rFonts w:ascii="Cambria Math" w:hAnsi="Cambria Math" w:cs="Times New Roman"/>
            <w:color w:val="000000" w:themeColor="text1"/>
          </w:rPr>
          <m:t>c&lt;∞</m:t>
        </m:r>
      </m:oMath>
      <w:r w:rsidR="007B5C4A">
        <w:rPr>
          <w:rFonts w:ascii="Times New Roman" w:hAnsi="Times New Roman" w:cs="Times New Roman"/>
          <w:color w:val="000000" w:themeColor="text1"/>
        </w:rPr>
        <w:t xml:space="preserve"> </w:t>
      </w:r>
      <w:r w:rsidRPr="007B5C4A">
        <w:rPr>
          <w:rFonts w:ascii="Times New Roman" w:hAnsi="Times New Roman" w:cs="Times New Roman"/>
          <w:color w:val="000000" w:themeColor="text1"/>
        </w:rPr>
        <w:t xml:space="preserve">commutators. Then every matrix in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SL</m:t>
            </m:r>
          </m:e>
          <m:sub>
            <m:r>
              <w:rPr>
                <w:rFonts w:ascii="Cambria Math" w:hAnsi="Cambria Math" w:cs="Times New Roman"/>
                <w:color w:val="000000" w:themeColor="text1"/>
              </w:rPr>
              <m:t>n</m:t>
            </m:r>
          </m:sub>
        </m:sSub>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(respectively,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SL</m:t>
            </m:r>
          </m:e>
          <m:sub>
            <m:r>
              <w:rPr>
                <w:rFonts w:ascii="Cambria Math" w:hAnsi="Cambria Math" w:cs="Times New Roman"/>
                <w:color w:val="000000" w:themeColor="text1"/>
              </w:rPr>
              <m:t>VK</m:t>
            </m:r>
          </m:sub>
        </m:sSub>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is a product of at most </w:t>
      </w:r>
      <m:oMath>
        <m:r>
          <w:rPr>
            <w:rFonts w:ascii="Cambria Math" w:hAnsi="Cambria Math" w:cs="Times New Roman"/>
            <w:color w:val="000000" w:themeColor="text1"/>
          </w:rPr>
          <m:t>4+3c</m:t>
        </m:r>
      </m:oMath>
      <w:r w:rsidRPr="007B5C4A">
        <w:rPr>
          <w:rFonts w:ascii="Times New Roman" w:hAnsi="Times New Roman" w:cs="Times New Roman"/>
          <w:color w:val="000000" w:themeColor="text1"/>
        </w:rPr>
        <w:t xml:space="preserve"> (respectively, </w:t>
      </w:r>
      <m:oMath>
        <m:r>
          <w:rPr>
            <w:rFonts w:ascii="Cambria Math" w:hAnsi="Cambria Math" w:cs="Times New Roman"/>
            <w:color w:val="000000" w:themeColor="text1"/>
          </w:rPr>
          <m:t>5+3c</m:t>
        </m:r>
      </m:oMath>
      <w:r w:rsidRPr="007B5C4A">
        <w:rPr>
          <w:rFonts w:ascii="Times New Roman" w:hAnsi="Times New Roman" w:cs="Times New Roman"/>
          <w:color w:val="000000" w:themeColor="text1"/>
        </w:rPr>
        <w:t xml:space="preserve">) unipotent matrices of index 2. Furthermore, if </w:t>
      </w:r>
      <m:oMath>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is noncommutative and finite-dimensional over its center, then every matrix in </w:t>
      </w:r>
      <m:oMath>
        <m:r>
          <m:rPr>
            <m:sty m:val="p"/>
          </m:rPr>
          <w:rPr>
            <w:rFonts w:ascii="Cambria Math" w:hAnsi="Cambria Math" w:cs="Times New Roman"/>
            <w:color w:val="000000" w:themeColor="text1"/>
          </w:rPr>
          <m:t>SL</m:t>
        </m:r>
        <m:r>
          <w:rPr>
            <w:rFonts w:ascii="Cambria Math" w:hAnsi="Cambria Math" w:cs="Times New Roman"/>
            <w:color w:val="000000" w:themeColor="text1"/>
          </w:rPr>
          <m:t>(D)</m:t>
        </m:r>
      </m:oMath>
      <w:r w:rsidRPr="007B5C4A">
        <w:rPr>
          <w:rFonts w:ascii="Times New Roman" w:hAnsi="Times New Roman" w:cs="Times New Roman"/>
          <w:color w:val="000000" w:themeColor="text1"/>
        </w:rPr>
        <w:t xml:space="preserve"> is a product of at most four unipotent matrices of index 2.</w:t>
      </w:r>
    </w:p>
    <w:p w14:paraId="3413EAF8" w14:textId="073EB624" w:rsidR="000820D3" w:rsidRDefault="000820D3" w:rsidP="000820D3">
      <w:pPr>
        <w:pStyle w:val="BodyText"/>
        <w:numPr>
          <w:ilvl w:val="0"/>
          <w:numId w:val="13"/>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Let</w:t>
      </w:r>
      <w:r w:rsidRPr="000820D3">
        <w:rPr>
          <w:rFonts w:ascii="Times New Roman" w:hAnsi="Times New Roman" w:cs="Times New Roman"/>
          <w:color w:val="000000" w:themeColor="text1"/>
        </w:rPr>
        <w:t xml:space="preserve"> </w:t>
      </w:r>
      <m:oMath>
        <m:r>
          <w:rPr>
            <w:rFonts w:ascii="Cambria Math" w:hAnsi="Cambria Math" w:cs="Times New Roman"/>
            <w:color w:val="000000" w:themeColor="text1"/>
          </w:rPr>
          <m:t>F</m:t>
        </m:r>
      </m:oMath>
      <w:r w:rsidRPr="000820D3">
        <w:rPr>
          <w:rFonts w:ascii="Times New Roman" w:hAnsi="Times New Roman" w:cs="Times New Roman"/>
          <w:color w:val="000000" w:themeColor="text1"/>
        </w:rPr>
        <w:t xml:space="preserve"> </w:t>
      </w:r>
      <w:r>
        <w:rPr>
          <w:rFonts w:ascii="Times New Roman" w:hAnsi="Times New Roman" w:cs="Times New Roman"/>
          <w:color w:val="000000" w:themeColor="text1"/>
        </w:rPr>
        <w:t>be</w:t>
      </w:r>
      <w:r w:rsidRPr="000820D3">
        <w:rPr>
          <w:rFonts w:ascii="Times New Roman" w:hAnsi="Times New Roman" w:cs="Times New Roman"/>
          <w:color w:val="000000" w:themeColor="text1"/>
        </w:rPr>
        <w:t xml:space="preserve"> a field, </w:t>
      </w:r>
      <m:oMath>
        <m:r>
          <w:rPr>
            <w:rFonts w:ascii="Cambria Math" w:hAnsi="Cambria Math" w:cs="Times New Roman"/>
            <w:color w:val="000000" w:themeColor="text1"/>
          </w:rPr>
          <m:t>n</m:t>
        </m:r>
      </m:oMath>
      <w:r w:rsidRPr="000820D3">
        <w:rPr>
          <w:rFonts w:ascii="Times New Roman" w:hAnsi="Times New Roman" w:cs="Times New Roman"/>
          <w:color w:val="000000" w:themeColor="text1"/>
        </w:rPr>
        <w:t xml:space="preserve"> a positive integer, </w:t>
      </w:r>
      <m:oMath>
        <m:r>
          <w:rPr>
            <w:rFonts w:ascii="Cambria Math" w:hAnsi="Cambria Math" w:cs="Times New Roman"/>
            <w:color w:val="000000" w:themeColor="text1"/>
          </w:rPr>
          <m:t xml:space="preserve">1≤κ≤ </m:t>
        </m:r>
        <m:sSub>
          <m:sSubPr>
            <m:ctrlPr>
              <w:rPr>
                <w:rFonts w:ascii="Cambria Math" w:hAnsi="Cambria Math" w:cs="Times New Roman"/>
                <w:i/>
                <w:color w:val="000000" w:themeColor="text1"/>
              </w:rPr>
            </m:ctrlPr>
          </m:sSubPr>
          <m:e>
            <m:r>
              <w:rPr>
                <w:rFonts w:ascii="Cambria Math" w:hAnsi="Cambria Math" w:cs="Times New Roman"/>
                <w:color w:val="000000" w:themeColor="text1"/>
              </w:rPr>
              <m:t>ℵ</m:t>
            </m:r>
          </m:e>
          <m:sub>
            <m:r>
              <w:rPr>
                <w:rFonts w:ascii="Cambria Math" w:hAnsi="Cambria Math" w:cs="Times New Roman"/>
                <w:color w:val="000000" w:themeColor="text1"/>
              </w:rPr>
              <m:t>0</m:t>
            </m:r>
          </m:sub>
        </m:sSub>
      </m:oMath>
      <w:r>
        <w:rPr>
          <w:rFonts w:ascii="Times New Roman" w:hAnsi="Times New Roman" w:cs="Times New Roman"/>
          <w:color w:val="000000" w:themeColor="text1"/>
        </w:rPr>
        <w:t xml:space="preserve"> and</w:t>
      </w:r>
      <w:r w:rsidRPr="000820D3">
        <w:rPr>
          <w:rFonts w:ascii="Times New Roman" w:hAnsi="Times New Roman" w:cs="Times New Roman"/>
          <w:color w:val="000000" w:themeColor="text1"/>
        </w:rPr>
        <w:t xml:space="preserve"> </w:t>
      </w:r>
      <m:oMath>
        <m:r>
          <w:rPr>
            <w:rFonts w:ascii="Cambria Math" w:hAnsi="Cambria Math" w:cs="Times New Roman"/>
            <w:color w:val="000000" w:themeColor="text1"/>
          </w:rPr>
          <m:t>q</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1</m:t>
                </m:r>
              </m:sub>
            </m:sSub>
          </m:e>
        </m:d>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2</m:t>
                </m:r>
              </m:sub>
            </m:sSub>
          </m:e>
        </m:d>
        <m:r>
          <w:rPr>
            <w:rFonts w:ascii="Cambria Math" w:hAnsi="Cambria Math" w:cs="Times New Roman"/>
            <w:color w:val="000000" w:themeColor="text1"/>
          </w:rPr>
          <m:t>∈ F[x]</m:t>
        </m:r>
      </m:oMath>
      <w:r w:rsidRPr="000820D3">
        <w:rPr>
          <w:rFonts w:ascii="Times New Roman" w:hAnsi="Times New Roman" w:cs="Times New Roman"/>
          <w:color w:val="000000" w:themeColor="text1"/>
        </w:rPr>
        <w:t xml:space="preserve">, where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λ</m:t>
            </m:r>
          </m:e>
          <m:sub>
            <m:r>
              <w:rPr>
                <w:rFonts w:ascii="Cambria Math" w:hAnsi="Cambria Math" w:cs="Times New Roman"/>
                <w:color w:val="000000" w:themeColor="text1"/>
              </w:rPr>
              <m:t>2</m:t>
            </m:r>
          </m:sub>
        </m:sSub>
        <m:r>
          <w:rPr>
            <w:rFonts w:ascii="Cambria Math" w:hAnsi="Cambria Math" w:cs="Times New Roman"/>
            <w:color w:val="000000" w:themeColor="text1"/>
          </w:rPr>
          <m:t>∈ F∖{0}</m:t>
        </m:r>
      </m:oMath>
      <w:r w:rsidRPr="000820D3">
        <w:rPr>
          <w:rFonts w:ascii="Times New Roman" w:hAnsi="Times New Roman" w:cs="Times New Roman"/>
          <w:color w:val="000000" w:themeColor="text1"/>
        </w:rPr>
        <w:t xml:space="preserve">. This thesis establishes several conditions under which a matrix can be expressed as a product of </w:t>
      </w:r>
      <m:oMath>
        <m:r>
          <w:rPr>
            <w:rFonts w:ascii="Cambria Math" w:hAnsi="Cambria Math" w:cs="Times New Roman"/>
            <w:color w:val="000000" w:themeColor="text1"/>
          </w:rPr>
          <m:t>q(x)</m:t>
        </m:r>
      </m:oMath>
      <w:r w:rsidRPr="000820D3">
        <w:rPr>
          <w:rFonts w:ascii="Times New Roman" w:hAnsi="Times New Roman" w:cs="Times New Roman"/>
          <w:color w:val="000000" w:themeColor="text1"/>
        </w:rPr>
        <w:t xml:space="preserve">-quadratic matrices in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T</m:t>
            </m:r>
          </m:e>
          <m:sub>
            <m:r>
              <w:rPr>
                <w:rFonts w:ascii="Cambria Math" w:hAnsi="Cambria Math" w:cs="Times New Roman"/>
                <w:color w:val="000000" w:themeColor="text1"/>
              </w:rPr>
              <m:t>κ</m:t>
            </m:r>
          </m:sub>
        </m:sSub>
        <m:r>
          <w:rPr>
            <w:rFonts w:ascii="Cambria Math" w:hAnsi="Cambria Math" w:cs="Times New Roman"/>
            <w:color w:val="000000" w:themeColor="text1"/>
          </w:rPr>
          <m:t>(F)</m:t>
        </m:r>
      </m:oMath>
      <w:r w:rsidRPr="000820D3">
        <w:rPr>
          <w:rFonts w:ascii="Times New Roman" w:hAnsi="Times New Roman" w:cs="Times New Roman"/>
          <w:color w:val="000000" w:themeColor="text1"/>
        </w:rPr>
        <w:t xml:space="preserve"> </w:t>
      </w:r>
      <w:r>
        <w:rPr>
          <w:rFonts w:ascii="Times New Roman" w:hAnsi="Times New Roman" w:cs="Times New Roman"/>
          <w:color w:val="000000" w:themeColor="text1"/>
        </w:rPr>
        <w:t>and</w:t>
      </w:r>
      <w:r w:rsidRPr="000820D3">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n</m:t>
            </m:r>
          </m:sub>
        </m:sSub>
        <m:r>
          <w:rPr>
            <w:rFonts w:ascii="Cambria Math" w:hAnsi="Cambria Math" w:cs="Times New Roman"/>
            <w:color w:val="000000" w:themeColor="text1"/>
          </w:rPr>
          <m:t>(F)</m:t>
        </m:r>
      </m:oMath>
      <w:r w:rsidRPr="000820D3">
        <w:rPr>
          <w:rFonts w:ascii="Times New Roman" w:hAnsi="Times New Roman" w:cs="Times New Roman"/>
          <w:color w:val="000000" w:themeColor="text1"/>
        </w:rPr>
        <w:t>. Consequently, it characterizes all matrices in the subgroup generated by such matrices based on their diagonal entries or their determinants.</w:t>
      </w:r>
    </w:p>
    <w:p w14:paraId="12EA3C5D" w14:textId="410D4B3C" w:rsidR="000820D3" w:rsidRDefault="000820D3" w:rsidP="000820D3">
      <w:pPr>
        <w:pStyle w:val="BodyText"/>
        <w:numPr>
          <w:ilvl w:val="0"/>
          <w:numId w:val="13"/>
        </w:numPr>
        <w:spacing w:line="276" w:lineRule="auto"/>
        <w:jc w:val="both"/>
        <w:rPr>
          <w:rFonts w:ascii="Times New Roman" w:hAnsi="Times New Roman" w:cs="Times New Roman"/>
          <w:color w:val="000000" w:themeColor="text1"/>
        </w:rPr>
      </w:pPr>
      <w:r w:rsidRPr="000820D3">
        <w:rPr>
          <w:rFonts w:ascii="Times New Roman" w:hAnsi="Times New Roman" w:cs="Times New Roman"/>
          <w:color w:val="000000" w:themeColor="text1"/>
        </w:rPr>
        <w:t xml:space="preserve">Let </w:t>
      </w:r>
      <m:oMath>
        <m:r>
          <w:rPr>
            <w:rFonts w:ascii="Cambria Math" w:hAnsi="Cambria Math" w:cs="Times New Roman"/>
            <w:color w:val="000000" w:themeColor="text1"/>
          </w:rPr>
          <m:t>R</m:t>
        </m:r>
      </m:oMath>
      <w:r w:rsidRPr="000820D3">
        <w:rPr>
          <w:rFonts w:ascii="Times New Roman" w:hAnsi="Times New Roman" w:cs="Times New Roman"/>
          <w:color w:val="000000" w:themeColor="text1"/>
        </w:rPr>
        <w:t xml:space="preserve"> be an associative ring with identity, </w:t>
      </w:r>
      <m:oMath>
        <m:r>
          <w:rPr>
            <w:rFonts w:ascii="Cambria Math" w:hAnsi="Cambria Math" w:cs="Times New Roman"/>
            <w:color w:val="000000" w:themeColor="text1"/>
          </w:rPr>
          <m:t>F</m:t>
        </m:r>
      </m:oMath>
      <w:r w:rsidRPr="000820D3">
        <w:rPr>
          <w:rFonts w:ascii="Times New Roman" w:hAnsi="Times New Roman" w:cs="Times New Roman"/>
          <w:color w:val="000000" w:themeColor="text1"/>
        </w:rPr>
        <w:t xml:space="preserve"> a field, </w:t>
      </w:r>
      <m:oMath>
        <m:r>
          <w:rPr>
            <w:rFonts w:ascii="Cambria Math" w:hAnsi="Cambria Math" w:cs="Times New Roman"/>
            <w:color w:val="000000" w:themeColor="text1"/>
          </w:rPr>
          <m:t xml:space="preserve">1≤κ≤ </m:t>
        </m:r>
        <m:sSub>
          <m:sSubPr>
            <m:ctrlPr>
              <w:rPr>
                <w:rFonts w:ascii="Cambria Math" w:hAnsi="Cambria Math" w:cs="Times New Roman"/>
                <w:i/>
                <w:color w:val="000000" w:themeColor="text1"/>
              </w:rPr>
            </m:ctrlPr>
          </m:sSubPr>
          <m:e>
            <m:r>
              <w:rPr>
                <w:rFonts w:ascii="Cambria Math" w:hAnsi="Cambria Math" w:cs="Times New Roman"/>
                <w:color w:val="000000" w:themeColor="text1"/>
              </w:rPr>
              <m:t>ℵ</m:t>
            </m:r>
          </m:e>
          <m:sub>
            <m:r>
              <w:rPr>
                <w:rFonts w:ascii="Cambria Math" w:hAnsi="Cambria Math" w:cs="Times New Roman"/>
                <w:color w:val="000000" w:themeColor="text1"/>
              </w:rPr>
              <m:t>0</m:t>
            </m:r>
          </m:sub>
        </m:sSub>
      </m:oMath>
      <w:r w:rsidRPr="000820D3">
        <w:rPr>
          <w:rFonts w:ascii="Times New Roman" w:hAnsi="Times New Roman" w:cs="Times New Roman"/>
          <w:color w:val="000000" w:themeColor="text1"/>
        </w:rPr>
        <w:t xml:space="preserve">, and let </w:t>
      </w:r>
      <m:oMath>
        <m:r>
          <w:rPr>
            <w:rFonts w:ascii="Cambria Math" w:hAnsi="Cambria Math" w:cs="Times New Roman"/>
            <w:color w:val="000000" w:themeColor="text1"/>
          </w:rPr>
          <m:t>n≥1, k≥2</m:t>
        </m:r>
      </m:oMath>
      <w:r w:rsidRPr="000820D3">
        <w:rPr>
          <w:rFonts w:ascii="Times New Roman" w:hAnsi="Times New Roman" w:cs="Times New Roman"/>
          <w:color w:val="000000" w:themeColor="text1"/>
        </w:rPr>
        <w:t xml:space="preserve"> be integers. This thesis establishes necessary and sufficient conditions for a matrix to be expressed as a product of matrices whose orders divide </w:t>
      </w:r>
      <m:oMath>
        <m:r>
          <w:rPr>
            <w:rFonts w:ascii="Cambria Math" w:hAnsi="Cambria Math" w:cs="Times New Roman"/>
            <w:color w:val="000000" w:themeColor="text1"/>
          </w:rPr>
          <m:t>k</m:t>
        </m:r>
      </m:oMath>
      <w:r w:rsidRPr="000820D3">
        <w:rPr>
          <w:rFonts w:ascii="Times New Roman" w:hAnsi="Times New Roman" w:cs="Times New Roman"/>
          <w:color w:val="000000" w:themeColor="text1"/>
        </w:rPr>
        <w:t xml:space="preserve"> in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T</m:t>
            </m:r>
          </m:e>
          <m:sub>
            <m:r>
              <w:rPr>
                <w:rFonts w:ascii="Cambria Math" w:hAnsi="Cambria Math" w:cs="Times New Roman"/>
                <w:color w:val="000000" w:themeColor="text1"/>
              </w:rPr>
              <m:t>κ</m:t>
            </m:r>
          </m:sub>
        </m:sSub>
        <m:r>
          <w:rPr>
            <w:rFonts w:ascii="Cambria Math" w:hAnsi="Cambria Math" w:cs="Times New Roman"/>
            <w:color w:val="000000" w:themeColor="text1"/>
          </w:rPr>
          <m:t>(R)</m:t>
        </m:r>
      </m:oMath>
      <w:r w:rsidRPr="000820D3">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n</m:t>
            </m:r>
          </m:sub>
        </m:sSub>
        <m:r>
          <w:rPr>
            <w:rFonts w:ascii="Cambria Math" w:hAnsi="Cambria Math" w:cs="Times New Roman"/>
            <w:color w:val="000000" w:themeColor="text1"/>
          </w:rPr>
          <m:t>(F)</m:t>
        </m:r>
      </m:oMath>
      <w:r w:rsidRPr="000820D3">
        <w:rPr>
          <w:rFonts w:ascii="Times New Roman" w:hAnsi="Times New Roman" w:cs="Times New Roman"/>
          <w:color w:val="000000" w:themeColor="text1"/>
        </w:rPr>
        <w:t xml:space="preserve"> </w:t>
      </w:r>
      <w:r>
        <w:rPr>
          <w:rFonts w:ascii="Times New Roman" w:hAnsi="Times New Roman" w:cs="Times New Roman"/>
          <w:color w:val="000000" w:themeColor="text1"/>
        </w:rPr>
        <w:t>and</w:t>
      </w:r>
      <w:r w:rsidRPr="000820D3">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VK</m:t>
            </m:r>
          </m:sub>
        </m:sSub>
        <m:r>
          <w:rPr>
            <w:rFonts w:ascii="Cambria Math" w:hAnsi="Cambria Math" w:cs="Times New Roman"/>
            <w:color w:val="000000" w:themeColor="text1"/>
          </w:rPr>
          <m:t>(F)</m:t>
        </m:r>
      </m:oMath>
      <w:r w:rsidRPr="000820D3">
        <w:rPr>
          <w:rFonts w:ascii="Times New Roman" w:hAnsi="Times New Roman" w:cs="Times New Roman"/>
          <w:color w:val="000000" w:themeColor="text1"/>
        </w:rPr>
        <w:t>. As an application, several results on groups generated by involutory matrices are obtained.</w:t>
      </w:r>
    </w:p>
    <w:p w14:paraId="60D2B589" w14:textId="21CE5918" w:rsidR="000820D3" w:rsidRPr="000820D3" w:rsidRDefault="000820D3" w:rsidP="000820D3">
      <w:pPr>
        <w:pStyle w:val="BodyText"/>
        <w:numPr>
          <w:ilvl w:val="0"/>
          <w:numId w:val="13"/>
        </w:numPr>
        <w:spacing w:line="276" w:lineRule="auto"/>
        <w:jc w:val="both"/>
        <w:rPr>
          <w:rFonts w:ascii="Times New Roman" w:hAnsi="Times New Roman" w:cs="Times New Roman"/>
          <w:color w:val="000000" w:themeColor="text1"/>
        </w:rPr>
      </w:pPr>
      <w:r w:rsidRPr="000820D3">
        <w:rPr>
          <w:rFonts w:ascii="Times New Roman" w:hAnsi="Times New Roman" w:cs="Times New Roman"/>
          <w:color w:val="000000" w:themeColor="text1"/>
        </w:rPr>
        <w:lastRenderedPageBreak/>
        <w:t xml:space="preserve">Let </w:t>
      </w:r>
      <m:oMath>
        <m:r>
          <w:rPr>
            <w:rFonts w:ascii="Cambria Math" w:hAnsi="Cambria Math" w:cs="Times New Roman"/>
            <w:color w:val="000000" w:themeColor="text1"/>
          </w:rPr>
          <m:t>F</m:t>
        </m:r>
      </m:oMath>
      <w:r w:rsidRPr="000820D3">
        <w:rPr>
          <w:rFonts w:ascii="Times New Roman" w:hAnsi="Times New Roman" w:cs="Times New Roman"/>
          <w:color w:val="000000" w:themeColor="text1"/>
        </w:rPr>
        <w:t xml:space="preserve"> be a field with more than three elements. Every element of the group </w:t>
      </w:r>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SL</m:t>
            </m:r>
          </m:e>
          <m:sub>
            <m:r>
              <w:rPr>
                <w:rFonts w:ascii="Cambria Math" w:hAnsi="Cambria Math" w:cs="Times New Roman"/>
                <w:color w:val="000000" w:themeColor="text1"/>
              </w:rPr>
              <m:t>VK</m:t>
            </m:r>
          </m:sub>
        </m:sSub>
        <m:r>
          <w:rPr>
            <w:rFonts w:ascii="Cambria Math" w:hAnsi="Cambria Math" w:cs="Times New Roman"/>
            <w:color w:val="000000" w:themeColor="text1"/>
          </w:rPr>
          <m:t>(F)</m:t>
        </m:r>
      </m:oMath>
      <w:r w:rsidRPr="000820D3">
        <w:rPr>
          <w:rFonts w:ascii="Times New Roman" w:hAnsi="Times New Roman" w:cs="Times New Roman"/>
          <w:color w:val="000000" w:themeColor="text1"/>
        </w:rPr>
        <w:t xml:space="preserve"> is a commutator of two matrices in </w:t>
      </w:r>
      <w:bookmarkStart w:id="24" w:name="OLE_LINK14"/>
      <m:oMath>
        <m:sSub>
          <m:sSubPr>
            <m:ctrlPr>
              <w:rPr>
                <w:rFonts w:ascii="Cambria Math" w:hAnsi="Cambria Math" w:cs="Times New Roman"/>
                <w:i/>
                <w:color w:val="000000" w:themeColor="text1"/>
              </w:rPr>
            </m:ctrlPr>
          </m:sSubPr>
          <m:e>
            <m:r>
              <m:rPr>
                <m:sty m:val="p"/>
              </m:rPr>
              <w:rPr>
                <w:rFonts w:ascii="Cambria Math" w:hAnsi="Cambria Math" w:cs="Times New Roman"/>
                <w:color w:val="000000" w:themeColor="text1"/>
              </w:rPr>
              <m:t>GL</m:t>
            </m:r>
          </m:e>
          <m:sub>
            <m:r>
              <w:rPr>
                <w:rFonts w:ascii="Cambria Math" w:hAnsi="Cambria Math" w:cs="Times New Roman"/>
                <w:color w:val="000000" w:themeColor="text1"/>
              </w:rPr>
              <m:t>VK</m:t>
            </m:r>
          </m:sub>
        </m:sSub>
        <m:r>
          <w:rPr>
            <w:rFonts w:ascii="Cambria Math" w:hAnsi="Cambria Math" w:cs="Times New Roman"/>
            <w:color w:val="000000" w:themeColor="text1"/>
          </w:rPr>
          <m:t>(F)</m:t>
        </m:r>
      </m:oMath>
      <w:bookmarkEnd w:id="24"/>
      <w:r w:rsidRPr="000820D3">
        <w:rPr>
          <w:rFonts w:ascii="Times New Roman" w:hAnsi="Times New Roman" w:cs="Times New Roman"/>
          <w:color w:val="000000" w:themeColor="text1"/>
        </w:rPr>
        <w:t>.</w:t>
      </w:r>
    </w:p>
    <w:p w14:paraId="61C81029" w14:textId="77777777" w:rsidR="008D767E" w:rsidRPr="00A83695" w:rsidRDefault="00000000" w:rsidP="00E0249D">
      <w:pPr>
        <w:pStyle w:val="FirstParagraph"/>
        <w:spacing w:line="276" w:lineRule="auto"/>
        <w:jc w:val="both"/>
        <w:rPr>
          <w:rFonts w:ascii="Times New Roman" w:hAnsi="Times New Roman" w:cs="Times New Roman"/>
          <w:color w:val="000000" w:themeColor="text1"/>
        </w:rPr>
      </w:pPr>
      <w:r w:rsidRPr="00A83695">
        <w:rPr>
          <w:rFonts w:ascii="Times New Roman" w:hAnsi="Times New Roman" w:cs="Times New Roman"/>
          <w:b/>
          <w:bCs/>
          <w:color w:val="000000" w:themeColor="text1"/>
        </w:rPr>
        <w:t>3.  APPLICATIONS/ APPLICABILITY/ PERSPECTIVE</w:t>
      </w:r>
    </w:p>
    <w:p w14:paraId="178742F9" w14:textId="77777777" w:rsidR="00805870" w:rsidRPr="00805870" w:rsidRDefault="00805870" w:rsidP="00805870">
      <w:pPr>
        <w:pStyle w:val="FirstParagraph"/>
        <w:jc w:val="both"/>
        <w:rPr>
          <w:rFonts w:ascii="Times New Roman" w:hAnsi="Times New Roman" w:cs="Times New Roman"/>
          <w:color w:val="000000" w:themeColor="text1"/>
        </w:rPr>
      </w:pPr>
      <w:r w:rsidRPr="00805870">
        <w:rPr>
          <w:rFonts w:ascii="Times New Roman" w:hAnsi="Times New Roman" w:cs="Times New Roman"/>
          <w:color w:val="000000" w:themeColor="text1"/>
        </w:rPr>
        <w:t>This research topic has many applications and connections to other problems in the field of Group Theory, particularly Non-commutative Group Theory. Some open problems that require further investigation include:</w:t>
      </w:r>
    </w:p>
    <w:p w14:paraId="6CBE6F87" w14:textId="6C1994AB" w:rsidR="00805870" w:rsidRDefault="00805870" w:rsidP="00805870">
      <w:pPr>
        <w:pStyle w:val="FirstParagraph"/>
        <w:numPr>
          <w:ilvl w:val="0"/>
          <w:numId w:val="12"/>
        </w:numPr>
        <w:rPr>
          <w:rFonts w:ascii="Times New Roman" w:hAnsi="Times New Roman" w:cs="Times New Roman"/>
          <w:color w:val="000000" w:themeColor="text1"/>
        </w:rPr>
      </w:pPr>
      <w:r w:rsidRPr="00805870">
        <w:rPr>
          <w:rFonts w:ascii="Times New Roman" w:hAnsi="Times New Roman" w:cs="Times New Roman"/>
          <w:color w:val="000000" w:themeColor="text1"/>
        </w:rPr>
        <w:t>Describing subgroups of linear groups generated by matrices annihilated by a given</w:t>
      </w:r>
      <w:r w:rsidR="00D6735A">
        <w:rPr>
          <w:rFonts w:ascii="Times New Roman" w:hAnsi="Times New Roman" w:cs="Times New Roman"/>
          <w:color w:val="000000" w:themeColor="text1"/>
        </w:rPr>
        <w:t xml:space="preserve"> </w:t>
      </w:r>
      <w:r w:rsidRPr="00805870">
        <w:rPr>
          <w:rFonts w:ascii="Times New Roman" w:hAnsi="Times New Roman" w:cs="Times New Roman"/>
          <w:color w:val="000000" w:themeColor="text1"/>
        </w:rPr>
        <w:t>polynomial of degree greater than 2.</w:t>
      </w:r>
    </w:p>
    <w:p w14:paraId="7C42CDEC" w14:textId="7FCA8376" w:rsidR="00805870" w:rsidRPr="00805870" w:rsidRDefault="00805870" w:rsidP="00805870">
      <w:pPr>
        <w:pStyle w:val="FirstParagraph"/>
        <w:numPr>
          <w:ilvl w:val="0"/>
          <w:numId w:val="12"/>
        </w:numPr>
        <w:rPr>
          <w:rFonts w:ascii="Times New Roman" w:hAnsi="Times New Roman" w:cs="Times New Roman"/>
          <w:color w:val="000000" w:themeColor="text1"/>
        </w:rPr>
      </w:pPr>
      <w:r w:rsidRPr="00805870">
        <w:rPr>
          <w:rFonts w:ascii="Times New Roman" w:hAnsi="Times New Roman" w:cs="Times New Roman"/>
          <w:color w:val="000000" w:themeColor="text1"/>
        </w:rPr>
        <w:t>Classifying matrices based on their decomposition length into products of elements of the corresponding generating sets.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2"/>
        <w:gridCol w:w="3550"/>
      </w:tblGrid>
      <w:tr w:rsidR="00A57680" w14:paraId="61653EE2" w14:textId="77777777" w:rsidTr="000820D3">
        <w:trPr>
          <w:jc w:val="center"/>
        </w:trPr>
        <w:tc>
          <w:tcPr>
            <w:tcW w:w="5920" w:type="dxa"/>
          </w:tcPr>
          <w:p w14:paraId="0447B134" w14:textId="7C0888F4" w:rsidR="00A57680" w:rsidRDefault="00A57680" w:rsidP="007B5C4A">
            <w:pPr>
              <w:pStyle w:val="BodyText"/>
              <w:jc w:val="center"/>
              <w:rPr>
                <w:rFonts w:ascii="Times New Roman" w:hAnsi="Times New Roman" w:cs="Times New Roman"/>
                <w:b/>
                <w:bCs/>
                <w:color w:val="000000" w:themeColor="text1"/>
              </w:rPr>
            </w:pPr>
            <w:bookmarkStart w:id="25" w:name="OLE_LINK10"/>
            <w:r w:rsidRPr="00960F5E">
              <w:rPr>
                <w:rFonts w:ascii="Times New Roman" w:hAnsi="Times New Roman" w:cs="Times New Roman"/>
                <w:b/>
                <w:bCs/>
                <w:color w:val="000000" w:themeColor="text1"/>
              </w:rPr>
              <w:t>SUPERVISOR</w:t>
            </w:r>
            <w:r w:rsidR="000820D3">
              <w:rPr>
                <w:rFonts w:ascii="Times New Roman" w:hAnsi="Times New Roman" w:cs="Times New Roman"/>
                <w:b/>
                <w:bCs/>
                <w:color w:val="000000" w:themeColor="text1"/>
              </w:rPr>
              <w:t>S</w:t>
            </w:r>
          </w:p>
          <w:bookmarkEnd w:id="25"/>
          <w:p w14:paraId="6BCD9043" w14:textId="77777777" w:rsidR="00A57680" w:rsidRDefault="00A57680" w:rsidP="007B5C4A">
            <w:pPr>
              <w:pStyle w:val="BodyText"/>
              <w:jc w:val="center"/>
              <w:rPr>
                <w:rFonts w:ascii="Times New Roman" w:hAnsi="Times New Roman" w:cs="Times New Roman"/>
                <w:b/>
                <w:bCs/>
                <w:color w:val="000000" w:themeColor="text1"/>
              </w:rPr>
            </w:pPr>
          </w:p>
          <w:p w14:paraId="4A96A640" w14:textId="77777777" w:rsidR="00A57680" w:rsidRPr="00960F5E" w:rsidRDefault="00A57680" w:rsidP="007B5C4A">
            <w:pPr>
              <w:pStyle w:val="BodyText"/>
              <w:jc w:val="center"/>
              <w:rPr>
                <w:rFonts w:ascii="Times New Roman" w:hAnsi="Times New Roman" w:cs="Times New Roman"/>
                <w:color w:val="000000" w:themeColor="text1"/>
              </w:rPr>
            </w:pPr>
          </w:p>
          <w:p w14:paraId="3177F674" w14:textId="7D7B8D40" w:rsidR="00A57680" w:rsidRPr="00A57680" w:rsidRDefault="000820D3" w:rsidP="007B5C4A">
            <w:pPr>
              <w:pStyle w:val="FirstParagraph"/>
              <w:jc w:val="center"/>
              <w:rPr>
                <w:rFonts w:ascii="Times New Roman" w:hAnsi="Times New Roman" w:cs="Times New Roman"/>
                <w:color w:val="000000" w:themeColor="text1"/>
              </w:rPr>
            </w:pPr>
            <w:r w:rsidRPr="000820D3">
              <w:rPr>
                <w:rFonts w:ascii="Times New Roman" w:hAnsi="Times New Roman" w:cs="Times New Roman"/>
                <w:color w:val="000000" w:themeColor="text1"/>
              </w:rPr>
              <w:t xml:space="preserve">Prof. Dr. Mai Hoang Bien </w:t>
            </w:r>
            <w:r>
              <w:rPr>
                <w:rFonts w:ascii="Times New Roman" w:hAnsi="Times New Roman" w:cs="Times New Roman"/>
                <w:color w:val="000000" w:themeColor="text1"/>
              </w:rPr>
              <w:t xml:space="preserve"> </w:t>
            </w:r>
            <w:r w:rsidR="007B5C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0820D3">
              <w:rPr>
                <w:rFonts w:ascii="Times New Roman" w:hAnsi="Times New Roman" w:cs="Times New Roman"/>
                <w:color w:val="000000" w:themeColor="text1"/>
              </w:rPr>
              <w:t>Dr. Pham Thi Thu Thuy</w:t>
            </w:r>
          </w:p>
        </w:tc>
        <w:tc>
          <w:tcPr>
            <w:tcW w:w="3628" w:type="dxa"/>
          </w:tcPr>
          <w:p w14:paraId="5EFFCCE1" w14:textId="77777777" w:rsidR="00A57680" w:rsidRPr="00960F5E" w:rsidRDefault="00A57680" w:rsidP="007B5C4A">
            <w:pPr>
              <w:pStyle w:val="BodyText"/>
              <w:jc w:val="center"/>
              <w:rPr>
                <w:rFonts w:ascii="Times New Roman" w:hAnsi="Times New Roman" w:cs="Times New Roman"/>
                <w:color w:val="000000" w:themeColor="text1"/>
              </w:rPr>
            </w:pPr>
            <w:r w:rsidRPr="00960F5E">
              <w:rPr>
                <w:rFonts w:ascii="Times New Roman" w:hAnsi="Times New Roman" w:cs="Times New Roman"/>
                <w:b/>
                <w:bCs/>
                <w:color w:val="000000" w:themeColor="text1"/>
              </w:rPr>
              <w:t>PhD STUDENT</w:t>
            </w:r>
          </w:p>
          <w:p w14:paraId="37468450" w14:textId="77777777" w:rsidR="00A57680" w:rsidRDefault="00A57680" w:rsidP="007B5C4A">
            <w:pPr>
              <w:pStyle w:val="FirstParagraph"/>
              <w:jc w:val="center"/>
              <w:rPr>
                <w:rFonts w:ascii="Times New Roman" w:hAnsi="Times New Roman" w:cs="Times New Roman"/>
                <w:color w:val="000000" w:themeColor="text1"/>
              </w:rPr>
            </w:pPr>
          </w:p>
          <w:p w14:paraId="13FEBAC6" w14:textId="77777777" w:rsidR="00A57680" w:rsidRDefault="00A57680" w:rsidP="007B5C4A">
            <w:pPr>
              <w:pStyle w:val="FirstParagraph"/>
              <w:jc w:val="center"/>
              <w:rPr>
                <w:rFonts w:ascii="Times New Roman" w:hAnsi="Times New Roman" w:cs="Times New Roman"/>
                <w:color w:val="000000" w:themeColor="text1"/>
              </w:rPr>
            </w:pPr>
          </w:p>
          <w:p w14:paraId="62368A51" w14:textId="6B7DBA49" w:rsidR="00A57680" w:rsidRPr="00A57680" w:rsidRDefault="000820D3" w:rsidP="007B5C4A">
            <w:pPr>
              <w:pStyle w:val="FirstParagraph"/>
              <w:jc w:val="center"/>
              <w:rPr>
                <w:rFonts w:ascii="Times New Roman" w:hAnsi="Times New Roman" w:cs="Times New Roman"/>
                <w:color w:val="000000" w:themeColor="text1"/>
              </w:rPr>
            </w:pPr>
            <w:r w:rsidRPr="000820D3">
              <w:rPr>
                <w:rFonts w:ascii="Times New Roman" w:hAnsi="Times New Roman" w:cs="Times New Roman"/>
                <w:color w:val="000000" w:themeColor="text1"/>
              </w:rPr>
              <w:t>Le Quang Truong</w:t>
            </w:r>
          </w:p>
        </w:tc>
      </w:tr>
      <w:tr w:rsidR="00A57680" w14:paraId="226C2D7F" w14:textId="77777777" w:rsidTr="00A57680">
        <w:trPr>
          <w:jc w:val="center"/>
        </w:trPr>
        <w:tc>
          <w:tcPr>
            <w:tcW w:w="9548" w:type="dxa"/>
            <w:gridSpan w:val="2"/>
          </w:tcPr>
          <w:p w14:paraId="63568C0E" w14:textId="4AF67D8F" w:rsidR="00A57680" w:rsidRPr="00960F5E" w:rsidRDefault="00060AC8" w:rsidP="000820D3">
            <w:pPr>
              <w:pStyle w:val="BodyText"/>
              <w:jc w:val="center"/>
              <w:rPr>
                <w:rFonts w:ascii="Times New Roman" w:hAnsi="Times New Roman" w:cs="Times New Roman"/>
                <w:color w:val="000000" w:themeColor="text1"/>
              </w:rPr>
            </w:pPr>
            <w:r w:rsidRPr="00060AC8">
              <w:rPr>
                <w:rFonts w:ascii="Times New Roman" w:hAnsi="Times New Roman" w:cs="Times New Roman"/>
                <w:b/>
                <w:bCs/>
                <w:color w:val="000000" w:themeColor="text1"/>
              </w:rPr>
              <w:t>CONFIRMATION</w:t>
            </w:r>
            <w:r>
              <w:rPr>
                <w:rFonts w:ascii="Times New Roman" w:hAnsi="Times New Roman" w:cs="Times New Roman"/>
                <w:b/>
                <w:bCs/>
                <w:color w:val="000000" w:themeColor="text1"/>
              </w:rPr>
              <w:t xml:space="preserve"> </w:t>
            </w:r>
            <w:r w:rsidR="00A57680" w:rsidRPr="00960F5E">
              <w:rPr>
                <w:rFonts w:ascii="Times New Roman" w:hAnsi="Times New Roman" w:cs="Times New Roman"/>
                <w:b/>
                <w:bCs/>
                <w:color w:val="000000" w:themeColor="text1"/>
              </w:rPr>
              <w:t>UNIVERSITY OF SCIENCE</w:t>
            </w:r>
          </w:p>
          <w:p w14:paraId="7766D545" w14:textId="77777777" w:rsidR="00A57680" w:rsidRDefault="00A57680" w:rsidP="00A57680">
            <w:pPr>
              <w:pStyle w:val="FirstParagraph"/>
              <w:jc w:val="center"/>
              <w:rPr>
                <w:rFonts w:ascii="Times New Roman" w:hAnsi="Times New Roman" w:cs="Times New Roman"/>
                <w:b/>
                <w:bCs/>
                <w:color w:val="000000" w:themeColor="text1"/>
              </w:rPr>
            </w:pPr>
            <w:r w:rsidRPr="00960F5E">
              <w:rPr>
                <w:rFonts w:ascii="Times New Roman" w:hAnsi="Times New Roman" w:cs="Times New Roman"/>
                <w:b/>
                <w:bCs/>
                <w:color w:val="000000" w:themeColor="text1"/>
              </w:rPr>
              <w:t>PRESIDENT</w:t>
            </w:r>
          </w:p>
          <w:p w14:paraId="0F87DCF3" w14:textId="77777777" w:rsidR="000820D3" w:rsidRDefault="000820D3" w:rsidP="000820D3">
            <w:pPr>
              <w:pStyle w:val="BodyText"/>
            </w:pPr>
          </w:p>
          <w:p w14:paraId="661DDB1F" w14:textId="0A47D9B8" w:rsidR="000820D3" w:rsidRPr="000820D3" w:rsidRDefault="000820D3" w:rsidP="000820D3">
            <w:pPr>
              <w:pStyle w:val="BodyText"/>
            </w:pPr>
          </w:p>
        </w:tc>
      </w:tr>
    </w:tbl>
    <w:p w14:paraId="23AA0FB1" w14:textId="1E2FE441" w:rsidR="008D767E" w:rsidRPr="00960F5E" w:rsidRDefault="008D767E">
      <w:pPr>
        <w:pStyle w:val="FirstParagraph"/>
        <w:rPr>
          <w:rFonts w:ascii="Times New Roman" w:hAnsi="Times New Roman" w:cs="Times New Roman"/>
          <w:color w:val="000000" w:themeColor="text1"/>
        </w:rPr>
      </w:pPr>
    </w:p>
    <w:p w14:paraId="0E4D285C" w14:textId="2AD3393D" w:rsidR="008D767E" w:rsidRPr="00960F5E" w:rsidRDefault="008D767E">
      <w:pPr>
        <w:pStyle w:val="BodyText"/>
        <w:rPr>
          <w:rFonts w:ascii="Times New Roman" w:hAnsi="Times New Roman" w:cs="Times New Roman"/>
          <w:color w:val="000000" w:themeColor="text1"/>
        </w:rPr>
      </w:pPr>
    </w:p>
    <w:p w14:paraId="4111FD1B"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13972ED5" w14:textId="42FC2AB9" w:rsidR="008D767E" w:rsidRPr="00960F5E" w:rsidRDefault="008D767E">
      <w:pPr>
        <w:pStyle w:val="BodyText"/>
        <w:rPr>
          <w:rFonts w:ascii="Times New Roman" w:hAnsi="Times New Roman" w:cs="Times New Roman"/>
          <w:color w:val="000000" w:themeColor="text1"/>
        </w:rPr>
      </w:pPr>
    </w:p>
    <w:p w14:paraId="29EC6F02"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6E6B5A18" w14:textId="77777777" w:rsidR="008D767E" w:rsidRPr="00960F5E" w:rsidRDefault="00000000">
      <w:pPr>
        <w:pStyle w:val="BodyText"/>
        <w:rPr>
          <w:rFonts w:ascii="Times New Roman" w:hAnsi="Times New Roman" w:cs="Times New Roman"/>
          <w:color w:val="000000" w:themeColor="text1"/>
        </w:rPr>
      </w:pPr>
      <w:r w:rsidRPr="00960F5E">
        <w:rPr>
          <w:rFonts w:ascii="Times New Roman" w:hAnsi="Times New Roman" w:cs="Times New Roman"/>
          <w:color w:val="000000" w:themeColor="text1"/>
        </w:rPr>
        <w:t> </w:t>
      </w:r>
    </w:p>
    <w:p w14:paraId="0A950E04" w14:textId="62A23DD6" w:rsidR="008D767E" w:rsidRPr="00960F5E" w:rsidRDefault="008D767E">
      <w:pPr>
        <w:pStyle w:val="BodyText"/>
        <w:rPr>
          <w:rFonts w:ascii="Times New Roman" w:hAnsi="Times New Roman" w:cs="Times New Roman"/>
          <w:color w:val="000000" w:themeColor="text1"/>
        </w:rPr>
      </w:pPr>
    </w:p>
    <w:sectPr w:rsidR="008D767E" w:rsidRPr="00960F5E" w:rsidSect="00D76080">
      <w:pgSz w:w="11906" w:h="16838" w:code="9"/>
      <w:pgMar w:top="1418" w:right="1134"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525B" w14:textId="77777777" w:rsidR="001A263D" w:rsidRDefault="001A263D">
      <w:pPr>
        <w:spacing w:after="0"/>
      </w:pPr>
      <w:r>
        <w:separator/>
      </w:r>
    </w:p>
  </w:endnote>
  <w:endnote w:type="continuationSeparator" w:id="0">
    <w:p w14:paraId="0872F7DD" w14:textId="77777777" w:rsidR="001A263D" w:rsidRDefault="001A2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C841" w14:textId="77777777" w:rsidR="001A263D" w:rsidRDefault="001A263D">
      <w:r>
        <w:separator/>
      </w:r>
    </w:p>
  </w:footnote>
  <w:footnote w:type="continuationSeparator" w:id="0">
    <w:p w14:paraId="0572052C" w14:textId="77777777" w:rsidR="001A263D" w:rsidRDefault="001A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52883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8A077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D480140"/>
    <w:lvl w:ilvl="0">
      <w:start w:val="1"/>
      <w:numFmt w:val="decimal"/>
      <w:lvlText w:val="(%1)"/>
      <w:lvlJc w:val="left"/>
      <w:pPr>
        <w:ind w:left="720" w:hanging="480"/>
      </w:pPr>
      <w:rPr>
        <w:rFonts w:hint="default"/>
      </w:r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48F0C58"/>
    <w:multiLevelType w:val="hybridMultilevel"/>
    <w:tmpl w:val="5B289E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BF855A4"/>
    <w:multiLevelType w:val="hybridMultilevel"/>
    <w:tmpl w:val="499416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D592E82"/>
    <w:multiLevelType w:val="hybridMultilevel"/>
    <w:tmpl w:val="EE9CA04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EAC0559"/>
    <w:multiLevelType w:val="hybridMultilevel"/>
    <w:tmpl w:val="A334947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65160063">
    <w:abstractNumId w:val="0"/>
  </w:num>
  <w:num w:numId="2" w16cid:durableId="1292832291">
    <w:abstractNumId w:val="2"/>
  </w:num>
  <w:num w:numId="3" w16cid:durableId="745617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540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989544">
    <w:abstractNumId w:val="1"/>
  </w:num>
  <w:num w:numId="6" w16cid:durableId="1761170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2828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79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6289478">
    <w:abstractNumId w:val="1"/>
  </w:num>
  <w:num w:numId="10" w16cid:durableId="2028435396">
    <w:abstractNumId w:val="6"/>
  </w:num>
  <w:num w:numId="11" w16cid:durableId="1699969830">
    <w:abstractNumId w:val="3"/>
  </w:num>
  <w:num w:numId="12" w16cid:durableId="1936747357">
    <w:abstractNumId w:val="4"/>
  </w:num>
  <w:num w:numId="13" w16cid:durableId="1149322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7E"/>
    <w:rsid w:val="00051072"/>
    <w:rsid w:val="00060AC8"/>
    <w:rsid w:val="000820D3"/>
    <w:rsid w:val="000F11ED"/>
    <w:rsid w:val="001A263D"/>
    <w:rsid w:val="002B4273"/>
    <w:rsid w:val="003E5CC7"/>
    <w:rsid w:val="004D496D"/>
    <w:rsid w:val="00637C38"/>
    <w:rsid w:val="00722D41"/>
    <w:rsid w:val="00734221"/>
    <w:rsid w:val="007B5C4A"/>
    <w:rsid w:val="007D30E3"/>
    <w:rsid w:val="00805870"/>
    <w:rsid w:val="00806F1B"/>
    <w:rsid w:val="008D767E"/>
    <w:rsid w:val="00960F5E"/>
    <w:rsid w:val="00A57680"/>
    <w:rsid w:val="00A83695"/>
    <w:rsid w:val="00B3218C"/>
    <w:rsid w:val="00C17D04"/>
    <w:rsid w:val="00C23A4E"/>
    <w:rsid w:val="00CA3B9D"/>
    <w:rsid w:val="00D6735A"/>
    <w:rsid w:val="00D76080"/>
    <w:rsid w:val="00E0249D"/>
    <w:rsid w:val="00EB44BF"/>
    <w:rsid w:val="00FB72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4B1F"/>
  <w15:docId w15:val="{804D8A2E-F63B-4841-B2F6-70C40E33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722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NHÓM CON TỰA CHUẨN TẮC TRONG ĐẠI SỐ</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CON TỰA CHUẨN TẮC TRONG ĐẠI SỐ</dc:title>
  <dc:creator>Lê Quí Danh</dc:creator>
  <cp:keywords/>
  <cp:lastModifiedBy>Trường Lê Quang</cp:lastModifiedBy>
  <cp:revision>6</cp:revision>
  <cp:lastPrinted>2026-01-29T16:52:00Z</cp:lastPrinted>
  <dcterms:created xsi:type="dcterms:W3CDTF">2026-01-29T16:43:00Z</dcterms:created>
  <dcterms:modified xsi:type="dcterms:W3CDTF">2026-01-29T16:52:00Z</dcterms:modified>
</cp:coreProperties>
</file>