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E867" w14:textId="77777777" w:rsidR="00593BA5" w:rsidRPr="00593BA5" w:rsidRDefault="00593BA5" w:rsidP="00D16CB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BA5">
        <w:rPr>
          <w:rFonts w:ascii="Times New Roman" w:eastAsia="Times New Roman" w:hAnsi="Times New Roman" w:cs="Times New Roman"/>
          <w:b/>
          <w:bCs/>
          <w:sz w:val="28"/>
          <w:szCs w:val="28"/>
        </w:rPr>
        <w:t>TRANG THÔNG TIN LUẬN ÁN</w:t>
      </w:r>
    </w:p>
    <w:p w14:paraId="2EE46F04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C83BDC1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5134BA9" w14:textId="77777777" w:rsidR="00593BA5" w:rsidRPr="00593BA5" w:rsidRDefault="00593BA5" w:rsidP="00D16CB2">
      <w:pPr>
        <w:spacing w:after="0" w:line="288" w:lineRule="auto"/>
        <w:ind w:left="1890" w:hanging="1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Lie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>
        <w:rPr>
          <w:rFonts w:ascii="Times New Roman" w:eastAsia="Times New Roman" w:hAnsi="Times New Roman" w:cs="Times New Roman"/>
          <w:sz w:val="24"/>
          <w:szCs w:val="24"/>
        </w:rPr>
        <w:t>lũy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vài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69A" w:rsidRPr="001B669A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</w:p>
    <w:p w14:paraId="404A753A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>:</w:t>
      </w:r>
      <w:r w:rsid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</w:p>
    <w:p w14:paraId="037FFBF4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>:</w:t>
      </w:r>
      <w:r w:rsid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9460104</w:t>
      </w:r>
    </w:p>
    <w:p w14:paraId="5FF176DC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>:</w:t>
      </w:r>
      <w:r w:rsid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Cẩm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Tú</w:t>
      </w:r>
    </w:p>
    <w:p w14:paraId="4D69D11A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>:</w:t>
      </w:r>
      <w:r w:rsid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28/2018</w:t>
      </w:r>
    </w:p>
    <w:p w14:paraId="6F87C3F6" w14:textId="77777777" w:rsid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khoa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6759553" w14:textId="77777777" w:rsidR="00055135" w:rsidRPr="00055135" w:rsidRDefault="00055135" w:rsidP="00D16CB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PGS.TS. Lê Anh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Vũ</w:t>
      </w:r>
      <w:proofErr w:type="spellEnd"/>
    </w:p>
    <w:p w14:paraId="27EE6CCB" w14:textId="77777777" w:rsidR="00055135" w:rsidRPr="00055135" w:rsidRDefault="00055135" w:rsidP="00D16CB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</w:p>
    <w:p w14:paraId="00D060D8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Khoa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BA5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, ĐHQG.HCM </w:t>
      </w:r>
    </w:p>
    <w:p w14:paraId="552001AE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D476E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BA5">
        <w:rPr>
          <w:rFonts w:ascii="Times New Roman" w:eastAsia="Times New Roman" w:hAnsi="Times New Roman" w:cs="Times New Roman"/>
          <w:b/>
          <w:bCs/>
          <w:sz w:val="24"/>
          <w:szCs w:val="24"/>
        </w:rPr>
        <w:t>1. TÓM TẮT NỘI DUNG LUẬN ÁN</w:t>
      </w:r>
    </w:p>
    <w:p w14:paraId="74DA1662" w14:textId="77777777" w:rsidR="00593BA5" w:rsidRDefault="00055135" w:rsidP="00D16CB2">
      <w:pPr>
        <w:spacing w:before="12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Lie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999C1E" w14:textId="77777777" w:rsidR="00055135" w:rsidRDefault="00BF53D5" w:rsidP="00D16CB2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Lie</w:t>
      </w:r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55135" w:rsidRPr="000551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, 2) (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Lie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135" w:rsidRPr="000551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2-chiều)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="00055135" w:rsidRPr="00055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07281B" w14:textId="77777777" w:rsidR="00055135" w:rsidRDefault="00055135" w:rsidP="00D16CB2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 w:rsidRPr="00055135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055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−2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51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055135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Lie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1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05513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tầm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</w:p>
    <w:p w14:paraId="629A5B5D" w14:textId="77777777" w:rsidR="00BF53D5" w:rsidRPr="00055135" w:rsidRDefault="00BF53D5" w:rsidP="00D16CB2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53D5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BF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BF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BF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F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F53D5">
        <w:rPr>
          <w:rFonts w:ascii="Times New Roman" w:eastAsia="Times New Roman" w:hAnsi="Times New Roman" w:cs="Times New Roman"/>
          <w:sz w:val="24"/>
          <w:szCs w:val="24"/>
        </w:rPr>
        <w:t xml:space="preserve"> Lie </w:t>
      </w:r>
      <w:proofErr w:type="spellStart"/>
      <w:r w:rsidRPr="00BF53D5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BF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F53D5">
        <w:rPr>
          <w:rFonts w:ascii="Times New Roman" w:eastAsia="Times New Roman" w:hAnsi="Times New Roman" w:cs="Times New Roman"/>
          <w:sz w:val="24"/>
          <w:szCs w:val="24"/>
        </w:rPr>
        <w:t xml:space="preserve"> 7-chiều </w:t>
      </w:r>
      <w:proofErr w:type="spellStart"/>
      <w:r w:rsidRPr="00BF53D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F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F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4"/>
          <w:szCs w:val="24"/>
        </w:rPr>
        <w:t>lũy</w:t>
      </w:r>
      <w:proofErr w:type="spellEnd"/>
      <w:r w:rsidRPr="00BF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BF53D5">
        <w:rPr>
          <w:rFonts w:ascii="Times New Roman" w:eastAsia="Times New Roman" w:hAnsi="Times New Roman" w:cs="Times New Roman"/>
          <w:sz w:val="24"/>
          <w:szCs w:val="24"/>
        </w:rPr>
        <w:t xml:space="preserve"> 5-chiều.</w:t>
      </w:r>
    </w:p>
    <w:p w14:paraId="56AFEA88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BA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C544E4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BA5">
        <w:rPr>
          <w:rFonts w:ascii="Times New Roman" w:eastAsia="Times New Roman" w:hAnsi="Times New Roman" w:cs="Times New Roman"/>
          <w:b/>
          <w:bCs/>
          <w:sz w:val="24"/>
          <w:szCs w:val="24"/>
        </w:rPr>
        <w:t>2. NHỮNG KẾT QUẢ MỚI CỦA LUẬN ÁN</w:t>
      </w:r>
    </w:p>
    <w:p w14:paraId="6BF09E5D" w14:textId="77777777" w:rsidR="00593BA5" w:rsidRPr="00593BA5" w:rsidRDefault="00BF53D5" w:rsidP="00D16CB2">
      <w:pPr>
        <w:spacing w:before="120" w:after="8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8F85731" w14:textId="77777777" w:rsidR="00593BA5" w:rsidRPr="00593BA5" w:rsidRDefault="00BF53D5" w:rsidP="00D16CB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Lie</w:t>
      </w:r>
      <w:r w:rsidRPr="00BF53D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F53D5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, 2)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A</m:t>
            </m:r>
          </m:e>
          <m:sub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G</m:t>
            </m:r>
          </m:sub>
        </m:sSub>
      </m:oMath>
      <w:r>
        <w:rPr>
          <w:rFonts w:ascii="Times New Roman" w:eastAsia="Times New Roman" w:hAnsi="Times New Roman" w:cs="Times New Roman"/>
          <w:sz w:val="26"/>
          <w:szCs w:val="26"/>
        </w:rPr>
        <w:t xml:space="preserve"> b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ằng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1 (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Times New Roman"/>
            <w:sz w:val="26"/>
            <w:szCs w:val="26"/>
          </w:rPr>
          <m:t>G</m:t>
        </m:r>
      </m:oMath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là một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Lie,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A</m:t>
            </m:r>
          </m:e>
          <m:sub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G</m:t>
            </m:r>
          </m:sub>
        </m:sSub>
      </m:oMath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đư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ợc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ad</w:t>
      </w:r>
      <w:r w:rsidRPr="00BF53D5"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X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7D9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C87D94" w:rsidRPr="00C87D94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C87D94" w:rsidRPr="00C87D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7D94" w:rsidRPr="00C87D94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="00C87D94" w:rsidRPr="00C87D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 xml:space="preserve">X∈ </m:t>
        </m:r>
        <m:r>
          <m:rPr>
            <m:scr m:val="script"/>
          </m:rPr>
          <w:rPr>
            <w:rFonts w:ascii="Cambria Math" w:eastAsia="Times New Roman" w:hAnsi="Cambria Math" w:cs="Times New Roman"/>
            <w:sz w:val="26"/>
            <w:szCs w:val="26"/>
          </w:rPr>
          <m:t>G</m:t>
        </m:r>
      </m:oMath>
      <w:r w:rsidRPr="00C87D94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1</m:t>
            </m:r>
          </m:sub>
        </m:sSub>
      </m:oMath>
      <w:r w:rsidR="00C87D94">
        <w:rPr>
          <w:rFonts w:ascii="Times New Roman" w:eastAsia="Times New Roman" w:hAnsi="Times New Roman" w:cs="Times New Roman"/>
          <w:sz w:val="26"/>
          <w:szCs w:val="26"/>
        </w:rPr>
        <w:t xml:space="preserve">, tức là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A</m:t>
            </m:r>
          </m:e>
          <m:sub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G</m:t>
            </m:r>
          </m:sub>
        </m:sSub>
      </m:oMath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= span{</w:t>
      </w:r>
      <w:proofErr w:type="spellStart"/>
      <w:r w:rsidRPr="00C87D94"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 w:rsidRPr="00C87D94"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X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:=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ad</w:t>
      </w:r>
      <w:r w:rsidRPr="00C87D94"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X</w:t>
      </w:r>
      <w:proofErr w:type="spellEnd"/>
      <w:r w:rsidR="00C87D94">
        <w:rPr>
          <w:rFonts w:ascii="Times New Roman" w:eastAsia="Times New Roman" w:hAnsi="Times New Roman" w:cs="Times New Roman"/>
          <w:sz w:val="26"/>
          <w:szCs w:val="26"/>
        </w:rPr>
        <w:t>|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1</m:t>
            </m:r>
          </m:sub>
        </m:sSub>
      </m:oMath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 xml:space="preserve">X∈ </m:t>
        </m:r>
        <m:r>
          <m:rPr>
            <m:scr m:val="script"/>
          </m:rPr>
          <w:rPr>
            <w:rFonts w:ascii="Cambria Math" w:eastAsia="Times New Roman" w:hAnsi="Cambria Math" w:cs="Times New Roman"/>
            <w:sz w:val="26"/>
            <w:szCs w:val="26"/>
          </w:rPr>
          <m:t>G</m:t>
        </m:r>
      </m:oMath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}, ở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ad</w:t>
      </w:r>
      <w:r w:rsidRPr="00C87D94"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X</w:t>
      </w:r>
      <w:proofErr w:type="spellEnd"/>
      <w:r w:rsidR="00C87D94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m:oMath>
        <m:r>
          <m:rPr>
            <m:scr m:val="script"/>
          </m:rPr>
          <w:rPr>
            <w:rFonts w:ascii="Cambria Math" w:eastAsia="Times New Roman" w:hAnsi="Cambria Math" w:cs="Times New Roman"/>
            <w:sz w:val="26"/>
            <w:szCs w:val="26"/>
          </w:rPr>
          <m:t>G</m:t>
        </m:r>
      </m:oMath>
      <w:r w:rsidR="00C87D94">
        <w:rPr>
          <w:rFonts w:ascii="Times New Roman" w:eastAsia="Times New Roman" w:hAnsi="Times New Roman" w:cs="Times New Roman"/>
          <w:sz w:val="26"/>
          <w:szCs w:val="26"/>
        </w:rPr>
        <w:t xml:space="preserve"> → </w:t>
      </w:r>
      <m:oMath>
        <m:r>
          <m:rPr>
            <m:scr m:val="script"/>
          </m:rPr>
          <w:rPr>
            <w:rFonts w:ascii="Cambria Math" w:eastAsia="Times New Roman" w:hAnsi="Cambria Math" w:cs="Times New Roman"/>
            <w:sz w:val="26"/>
            <w:szCs w:val="26"/>
          </w:rPr>
          <m:t>G</m:t>
        </m:r>
      </m:oMath>
      <w:r w:rsidRPr="00BF53D5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53D5">
        <w:rPr>
          <w:rFonts w:ascii="Times New Roman" w:eastAsia="Times New Roman" w:hAnsi="Times New Roman" w:cs="Times New Roman"/>
          <w:sz w:val="26"/>
          <w:szCs w:val="26"/>
        </w:rPr>
        <w:t>ad</w:t>
      </w:r>
      <w:r w:rsidRPr="00C87D94"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X</w:t>
      </w:r>
      <w:proofErr w:type="spellEnd"/>
      <w:r w:rsidRPr="00BF53D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87D94"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 w:rsidRPr="00BF53D5">
        <w:rPr>
          <w:rFonts w:ascii="Times New Roman" w:eastAsia="Times New Roman" w:hAnsi="Times New Roman" w:cs="Times New Roman"/>
          <w:sz w:val="26"/>
          <w:szCs w:val="26"/>
        </w:rPr>
        <w:t>) = [</w:t>
      </w:r>
      <w:r w:rsidRPr="00C87D94">
        <w:rPr>
          <w:rFonts w:ascii="Times New Roman" w:eastAsia="Times New Roman" w:hAnsi="Times New Roman" w:cs="Times New Roman"/>
          <w:i/>
          <w:sz w:val="26"/>
          <w:szCs w:val="26"/>
        </w:rPr>
        <w:t>X</w:t>
      </w:r>
      <w:r w:rsidRPr="00BF53D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87D94"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 w:rsidRPr="00BF53D5">
        <w:rPr>
          <w:rFonts w:ascii="Times New Roman" w:eastAsia="Times New Roman" w:hAnsi="Times New Roman" w:cs="Times New Roman"/>
          <w:sz w:val="26"/>
          <w:szCs w:val="26"/>
        </w:rPr>
        <w:t>].</w:t>
      </w:r>
    </w:p>
    <w:p w14:paraId="3A359A97" w14:textId="77777777" w:rsidR="00593BA5" w:rsidRPr="00593BA5" w:rsidRDefault="00C87D94" w:rsidP="00D16CB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fontstyle01"/>
        </w:rPr>
        <w:t>Xác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định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một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chặn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bậc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nhất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biểu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diễn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trung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Fonts w:ascii="VNR12" w:hAnsi="VNR12"/>
          <w:color w:val="000000"/>
          <w:sz w:val="26"/>
          <w:szCs w:val="26"/>
        </w:rPr>
        <w:br/>
      </w:r>
      <w:proofErr w:type="spellStart"/>
      <w:r>
        <w:rPr>
          <w:rStyle w:val="fontstyle01"/>
        </w:rPr>
        <w:t>đại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 xml:space="preserve"> Lie </w:t>
      </w:r>
      <w:proofErr w:type="spellStart"/>
      <w:r>
        <w:rPr>
          <w:rStyle w:val="fontstyle01"/>
        </w:rPr>
        <w:t>thuộc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21"/>
        </w:rPr>
        <w:t>Lie(</w:t>
      </w:r>
      <w:proofErr w:type="gramEnd"/>
      <w:r>
        <w:rPr>
          <w:rStyle w:val="fontstyle31"/>
        </w:rPr>
        <w:t xml:space="preserve">n, </w:t>
      </w:r>
      <w:r>
        <w:rPr>
          <w:rStyle w:val="fontstyle21"/>
        </w:rPr>
        <w:t>2)</w:t>
      </w:r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Mô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tường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minh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bức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tranh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hình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đạo</w:t>
      </w:r>
      <w:proofErr w:type="spellEnd"/>
      <w:r>
        <w:rPr>
          <w:rFonts w:ascii="VNR12" w:hAnsi="VNR12"/>
          <w:color w:val="000000"/>
          <w:sz w:val="26"/>
          <w:szCs w:val="26"/>
        </w:rPr>
        <w:br/>
      </w:r>
      <w:proofErr w:type="spellStart"/>
      <w:r>
        <w:rPr>
          <w:rStyle w:val="fontstyle01"/>
        </w:rPr>
        <w:t>đối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phụ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hợp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nhóm</w:t>
      </w:r>
      <w:proofErr w:type="spellEnd"/>
      <w:r>
        <w:rPr>
          <w:rStyle w:val="fontstyle01"/>
        </w:rPr>
        <w:t xml:space="preserve"> Lie </w:t>
      </w:r>
      <w:proofErr w:type="spellStart"/>
      <w:r>
        <w:rPr>
          <w:rStyle w:val="fontstyle01"/>
        </w:rPr>
        <w:t>đơn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tương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ứng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với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 xml:space="preserve"> Lie </w:t>
      </w:r>
      <w:proofErr w:type="spellStart"/>
      <w:r>
        <w:rPr>
          <w:rStyle w:val="fontstyle01"/>
        </w:rPr>
        <w:t>thuộc</w:t>
      </w:r>
      <w:proofErr w:type="spellEnd"/>
      <w:r>
        <w:rPr>
          <w:rFonts w:ascii="VNR12" w:hAnsi="VNR12"/>
          <w:color w:val="000000"/>
          <w:sz w:val="26"/>
          <w:szCs w:val="26"/>
        </w:rPr>
        <w:br/>
      </w:r>
      <w:proofErr w:type="gramStart"/>
      <w:r>
        <w:rPr>
          <w:rStyle w:val="fontstyle21"/>
        </w:rPr>
        <w:t>Lie(</w:t>
      </w:r>
      <w:proofErr w:type="gramEnd"/>
      <w:r>
        <w:rPr>
          <w:rStyle w:val="fontstyle31"/>
        </w:rPr>
        <w:t xml:space="preserve">n, </w:t>
      </w:r>
      <w:r>
        <w:rPr>
          <w:rStyle w:val="fontstyle21"/>
        </w:rPr>
        <w:t xml:space="preserve">2) </w:t>
      </w:r>
      <w:proofErr w:type="spellStart"/>
      <w:r>
        <w:rPr>
          <w:rStyle w:val="fontstyle01"/>
        </w:rPr>
        <w:t>bất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lũy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bậc</w:t>
      </w:r>
      <w:proofErr w:type="spellEnd"/>
      <w:r>
        <w:rPr>
          <w:rStyle w:val="fontstyle01"/>
        </w:rPr>
        <w:t xml:space="preserve"> 2. </w:t>
      </w:r>
      <w:proofErr w:type="spellStart"/>
      <w:r>
        <w:rPr>
          <w:rStyle w:val="fontstyle01"/>
        </w:rPr>
        <w:t>Chứng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minh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quỹ</w:t>
      </w:r>
      <w:proofErr w:type="spellEnd"/>
      <w:r>
        <w:rPr>
          <w:rFonts w:ascii="VNR12" w:hAnsi="VNR12"/>
          <w:color w:val="000000"/>
          <w:sz w:val="26"/>
          <w:szCs w:val="26"/>
        </w:rPr>
        <w:br/>
      </w:r>
      <w:proofErr w:type="spellStart"/>
      <w:r>
        <w:rPr>
          <w:rStyle w:val="fontstyle01"/>
        </w:rPr>
        <w:t>đạo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đối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phụ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hợp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chiều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cực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tả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ứng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với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 xml:space="preserve"> Lie </w:t>
      </w:r>
      <w:proofErr w:type="spellStart"/>
      <w:r>
        <w:rPr>
          <w:rStyle w:val="fontstyle01"/>
        </w:rPr>
        <w:t>chiều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tổng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quát</w:t>
      </w:r>
      <w:proofErr w:type="spellEnd"/>
      <w:r>
        <w:rPr>
          <w:rFonts w:ascii="VNR12" w:hAnsi="VNR12"/>
          <w:color w:val="000000"/>
          <w:sz w:val="26"/>
          <w:szCs w:val="26"/>
        </w:rPr>
        <w:br/>
      </w:r>
      <w:r>
        <w:rPr>
          <w:rStyle w:val="fontstyle31"/>
        </w:rPr>
        <w:t xml:space="preserve">n </w:t>
      </w:r>
      <w:r>
        <w:rPr>
          <w:rStyle w:val="fontstyle41"/>
        </w:rPr>
        <w:t xml:space="preserve">≥ </w:t>
      </w:r>
      <w:r>
        <w:rPr>
          <w:rStyle w:val="fontstyle21"/>
        </w:rPr>
        <w:t>5</w:t>
      </w:r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luôn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lập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theo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nghĩa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Connes</w:t>
      </w:r>
      <w:proofErr w:type="spellEnd"/>
      <w:r>
        <w:rPr>
          <w:rStyle w:val="fontstyle01"/>
        </w:rPr>
        <w:t xml:space="preserve">)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gọi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Fonts w:ascii="VNR12" w:hAnsi="VNR12"/>
          <w:color w:val="000000"/>
          <w:sz w:val="26"/>
          <w:szCs w:val="26"/>
        </w:rPr>
        <w:br/>
      </w:r>
      <w:r>
        <w:rPr>
          <w:rStyle w:val="fontstyle21"/>
        </w:rPr>
        <w:t>GMD</w:t>
      </w:r>
      <w:r>
        <w:rPr>
          <w:rStyle w:val="fontstyle01"/>
        </w:rPr>
        <w:t>-</w:t>
      </w:r>
      <w:proofErr w:type="spellStart"/>
      <w:r>
        <w:rPr>
          <w:rStyle w:val="fontstyle51"/>
        </w:rPr>
        <w:t>phân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lá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Phân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loại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tôpô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r>
        <w:rPr>
          <w:rStyle w:val="fontstyle31"/>
        </w:rPr>
        <w:t>C</w:t>
      </w:r>
      <w:r w:rsidR="00D547E3">
        <w:rPr>
          <w:rStyle w:val="fontstyle31"/>
          <w:vertAlign w:val="superscript"/>
        </w:rPr>
        <w:t>*</w:t>
      </w:r>
      <w:r>
        <w:rPr>
          <w:rStyle w:val="fontstyle01"/>
        </w:rPr>
        <w:t>-</w:t>
      </w:r>
      <w:proofErr w:type="spellStart"/>
      <w:r>
        <w:rPr>
          <w:rStyle w:val="fontstyle01"/>
        </w:rPr>
        <w:t>đại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Connes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kết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với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Fonts w:ascii="VNR12" w:hAnsi="VNR12"/>
          <w:color w:val="000000"/>
          <w:sz w:val="26"/>
          <w:szCs w:val="26"/>
        </w:rPr>
        <w:br/>
      </w:r>
      <w:r>
        <w:rPr>
          <w:rStyle w:val="fontstyle21"/>
        </w:rPr>
        <w:t>GMD</w:t>
      </w:r>
      <w:r>
        <w:rPr>
          <w:rStyle w:val="fontstyle01"/>
        </w:rPr>
        <w:t>-</w:t>
      </w:r>
      <w:proofErr w:type="spellStart"/>
      <w:r>
        <w:rPr>
          <w:rStyle w:val="fontstyle01"/>
        </w:rPr>
        <w:t>phân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này</w:t>
      </w:r>
      <w:proofErr w:type="spellEnd"/>
      <w:r>
        <w:rPr>
          <w:rStyle w:val="fontstyle01"/>
        </w:rPr>
        <w:t>.</w:t>
      </w:r>
    </w:p>
    <w:p w14:paraId="357857A4" w14:textId="77777777" w:rsidR="00593BA5" w:rsidRPr="00593BA5" w:rsidRDefault="00D547E3" w:rsidP="00D16CB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fontstyle01"/>
        </w:rPr>
        <w:t>Hoàn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loại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lớp</w:t>
      </w:r>
      <w:proofErr w:type="spellEnd"/>
      <w:r>
        <w:rPr>
          <w:rStyle w:val="fontstyle01"/>
        </w:rPr>
        <w:t xml:space="preserve"> </w:t>
      </w:r>
      <w:r w:rsidRPr="00055135">
        <w:rPr>
          <w:rFonts w:ascii="Times New Roman" w:eastAsia="Times New Roman" w:hAnsi="Times New Roman" w:cs="Times New Roman"/>
          <w:sz w:val="24"/>
          <w:szCs w:val="24"/>
        </w:rPr>
        <w:t>MD</w:t>
      </w:r>
      <w:r w:rsidRPr="00055135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0551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−2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51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055135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05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13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Style w:val="fontstyle01"/>
        </w:rPr>
        <w:t>.</w:t>
      </w:r>
    </w:p>
    <w:p w14:paraId="64C6FEAD" w14:textId="77777777" w:rsidR="00593BA5" w:rsidRPr="00593BA5" w:rsidRDefault="00D547E3" w:rsidP="00D16CB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fontstyle01"/>
        </w:rPr>
        <w:t>Hoàn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loại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lớp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 xml:space="preserve"> Lie </w:t>
      </w:r>
      <w:proofErr w:type="spellStart"/>
      <w:r>
        <w:rPr>
          <w:rStyle w:val="fontstyle01"/>
        </w:rPr>
        <w:t>giải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bất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phân</w:t>
      </w:r>
      <w:proofErr w:type="spellEnd"/>
      <w:r>
        <w:rPr>
          <w:rStyle w:val="fontstyle01"/>
        </w:rPr>
        <w:t xml:space="preserve"> 7-chiều </w:t>
      </w:r>
      <w:proofErr w:type="spellStart"/>
      <w:r>
        <w:rPr>
          <w:rStyle w:val="fontstyle01"/>
        </w:rPr>
        <w:t>lần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lượt</w:t>
      </w:r>
      <w:proofErr w:type="spellEnd"/>
      <w:r>
        <w:rPr>
          <w:rFonts w:ascii="VNR12" w:hAnsi="VNR12"/>
          <w:color w:val="000000"/>
          <w:sz w:val="26"/>
          <w:szCs w:val="26"/>
        </w:rPr>
        <w:br/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căn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lũy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 xml:space="preserve"> Lie </w:t>
      </w:r>
      <w:proofErr w:type="spellStart"/>
      <w:r>
        <w:rPr>
          <w:rStyle w:val="fontstyle01"/>
        </w:rPr>
        <w:t>lũy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linh</w:t>
      </w:r>
      <w:proofErr w:type="spellEnd"/>
      <w:r>
        <w:rPr>
          <w:rStyle w:val="fontstyle01"/>
        </w:rPr>
        <w:t xml:space="preserve"> 5-chiều </w:t>
      </w:r>
      <m:oMath>
        <m:sSup>
          <m:sSupPr>
            <m:ctrlPr>
              <w:rPr>
                <w:rStyle w:val="fontstyle01"/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Style w:val="fontstyle01"/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Style w:val="fontstyle01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cr m:val="fraktur"/>
                      </m:rPr>
                      <w:rPr>
                        <w:rStyle w:val="fontstyle01"/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Style w:val="fontstyle01"/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Style w:val="fontstyle01"/>
                <w:rFonts w:ascii="Cambria Math" w:hAnsi="Cambria Math"/>
              </w:rPr>
              <m:t>2</m:t>
            </m:r>
          </m:sup>
        </m:sSup>
        <m:nary>
          <m:naryPr>
            <m:chr m:val="⨁"/>
            <m:subHide m:val="1"/>
            <m:supHide m:val="1"/>
            <m:ctrlPr>
              <w:rPr>
                <w:rStyle w:val="fontstyle01"/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Style w:val="fontstyle01"/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Style w:val="fontstyle01"/>
                    <w:rFonts w:ascii="Cambria Math" w:hAnsi="Cambria Math"/>
                  </w:rPr>
                  <m:t>g</m:t>
                </m:r>
              </m:e>
              <m:sub>
                <m:r>
                  <w:rPr>
                    <w:rStyle w:val="fontstyle01"/>
                    <w:rFonts w:ascii="Cambria Math" w:hAnsi="Cambria Math"/>
                  </w:rPr>
                  <m:t>3</m:t>
                </m:r>
              </m:sub>
            </m:sSub>
          </m:e>
        </m:nary>
      </m:oMath>
      <w:r>
        <w:rPr>
          <w:rStyle w:val="fontstyle01"/>
        </w:rPr>
        <w:t xml:space="preserve"> và </w:t>
      </w:r>
      <m:oMath>
        <m:sSub>
          <m:sSubPr>
            <m:ctrlPr>
              <w:rPr>
                <w:rStyle w:val="fontstyle01"/>
                <w:rFonts w:ascii="Cambria Math" w:hAnsi="Cambria Math"/>
                <w:i/>
              </w:rPr>
            </m:ctrlPr>
          </m:sSubPr>
          <m:e>
            <m:r>
              <m:rPr>
                <m:scr m:val="fraktur"/>
              </m:rPr>
              <w:rPr>
                <w:rStyle w:val="fontstyle01"/>
                <w:rFonts w:ascii="Cambria Math" w:hAnsi="Cambria Math"/>
              </w:rPr>
              <m:t>g</m:t>
            </m:r>
          </m:e>
          <m:sub>
            <m:r>
              <w:rPr>
                <w:rStyle w:val="fontstyle01"/>
                <w:rFonts w:ascii="Cambria Math" w:hAnsi="Cambria Math"/>
              </w:rPr>
              <m:t>1</m:t>
            </m:r>
          </m:sub>
        </m:sSub>
        <m:nary>
          <m:naryPr>
            <m:chr m:val="⨁"/>
            <m:subHide m:val="1"/>
            <m:supHide m:val="1"/>
            <m:ctrlPr>
              <w:rPr>
                <w:rStyle w:val="fontstyle01"/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Style w:val="fontstyle01"/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Style w:val="fontstyle01"/>
                    <w:rFonts w:ascii="Cambria Math" w:hAnsi="Cambria Math"/>
                  </w:rPr>
                  <m:t>g</m:t>
                </m:r>
              </m:e>
              <m:sub>
                <m:r>
                  <w:rPr>
                    <w:rStyle w:val="fontstyle01"/>
                    <w:rFonts w:ascii="Cambria Math" w:hAnsi="Cambria Math"/>
                  </w:rPr>
                  <m:t>4</m:t>
                </m:r>
              </m:sub>
            </m:sSub>
          </m:e>
        </m:nary>
      </m:oMath>
      <w:r>
        <w:rPr>
          <w:rStyle w:val="fontstyle01"/>
        </w:rPr>
        <w:t>.</w:t>
      </w:r>
    </w:p>
    <w:p w14:paraId="4125135B" w14:textId="77777777" w:rsidR="00593BA5" w:rsidRPr="00593BA5" w:rsidRDefault="00593BA5" w:rsidP="00D16CB2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46219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B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BA5">
        <w:rPr>
          <w:rFonts w:ascii="Times New Roman" w:eastAsia="Times New Roman" w:hAnsi="Times New Roman" w:cs="Times New Roman"/>
          <w:b/>
          <w:bCs/>
          <w:sz w:val="24"/>
          <w:szCs w:val="24"/>
        </w:rPr>
        <w:t>CÁC ỨNG DỤNG/ KHẢ NĂNG ỨNG DỤNG TRONG THỰC TIỄN HAY NHỮNG VẤN ĐỀ CÒN BỎ NGỎ CẦN TIẾP TỤC NGHIÊN CỨU</w:t>
      </w:r>
      <w:r w:rsidRPr="0059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144355" w14:textId="77777777" w:rsidR="00593BA5" w:rsidRDefault="00D547E3" w:rsidP="00D16CB2">
      <w:pPr>
        <w:spacing w:before="120" w:after="80" w:line="288" w:lineRule="auto"/>
        <w:jc w:val="both"/>
        <w:rPr>
          <w:rStyle w:val="fontstyle01"/>
        </w:rPr>
      </w:pPr>
      <w:proofErr w:type="spellStart"/>
      <w:r>
        <w:rPr>
          <w:rStyle w:val="fontstyle01"/>
        </w:rPr>
        <w:t>Dưới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đây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một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vấn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tiếp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tục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nghiên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cứu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luận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này</w:t>
      </w:r>
      <w:proofErr w:type="spellEnd"/>
      <w:r>
        <w:rPr>
          <w:rStyle w:val="fontstyle01"/>
        </w:rPr>
        <w:t>:</w:t>
      </w:r>
    </w:p>
    <w:p w14:paraId="6867DD15" w14:textId="77777777" w:rsidR="00D547E3" w:rsidRPr="00D547E3" w:rsidRDefault="00D547E3" w:rsidP="00D16CB2">
      <w:pPr>
        <w:numPr>
          <w:ilvl w:val="0"/>
          <w:numId w:val="1"/>
        </w:numPr>
        <w:spacing w:after="0" w:line="288" w:lineRule="auto"/>
        <w:jc w:val="both"/>
        <w:rPr>
          <w:rStyle w:val="fontstyle01"/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fontstyle01"/>
        </w:rPr>
        <w:t>Tiếp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tục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bài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loại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lớp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21"/>
        </w:rPr>
        <w:t>Lie(</w:t>
      </w:r>
      <w:proofErr w:type="gramEnd"/>
      <w:r>
        <w:rPr>
          <w:rStyle w:val="fontstyle31"/>
        </w:rPr>
        <w:t>n, k</w:t>
      </w:r>
      <w:r>
        <w:rPr>
          <w:rStyle w:val="fontstyle21"/>
        </w:rPr>
        <w:t>)</w:t>
      </w:r>
      <w:r>
        <w:rPr>
          <w:rStyle w:val="fontstyle01"/>
        </w:rPr>
        <w:t>.</w:t>
      </w:r>
    </w:p>
    <w:p w14:paraId="73995A39" w14:textId="77777777" w:rsidR="00D547E3" w:rsidRPr="00D547E3" w:rsidRDefault="00D547E3" w:rsidP="00D16CB2">
      <w:pPr>
        <w:numPr>
          <w:ilvl w:val="0"/>
          <w:numId w:val="1"/>
        </w:numPr>
        <w:spacing w:after="0" w:line="288" w:lineRule="auto"/>
        <w:jc w:val="both"/>
        <w:rPr>
          <w:rStyle w:val="fontstyle01"/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fontstyle01"/>
        </w:rPr>
        <w:t>Tiếp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tục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bài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loại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lớp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21"/>
        </w:rPr>
        <w:t>MD</w:t>
      </w:r>
      <w:r w:rsidRPr="00D547E3">
        <w:rPr>
          <w:rStyle w:val="fontstyle31"/>
          <w:vertAlign w:val="subscript"/>
        </w:rPr>
        <w:t>k</w:t>
      </w:r>
      <w:proofErr w:type="spellEnd"/>
      <w:r>
        <w:rPr>
          <w:rStyle w:val="fontstyle21"/>
        </w:rPr>
        <w:t>(</w:t>
      </w:r>
      <w:r>
        <w:rPr>
          <w:rStyle w:val="fontstyle41"/>
        </w:rPr>
        <w:t>n</w:t>
      </w:r>
      <w:r>
        <w:rPr>
          <w:rStyle w:val="fontstyle21"/>
        </w:rPr>
        <w:t>)</w:t>
      </w:r>
      <w:r>
        <w:rPr>
          <w:rStyle w:val="fontstyle01"/>
        </w:rPr>
        <w:t>-</w:t>
      </w:r>
      <w:proofErr w:type="spellStart"/>
      <w:r>
        <w:rPr>
          <w:rStyle w:val="fontstyle01"/>
        </w:rPr>
        <w:t>đại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>.</w:t>
      </w:r>
    </w:p>
    <w:p w14:paraId="5D27369D" w14:textId="77777777" w:rsidR="00D547E3" w:rsidRPr="00D16CB2" w:rsidRDefault="00D547E3" w:rsidP="00D16CB2">
      <w:pPr>
        <w:numPr>
          <w:ilvl w:val="0"/>
          <w:numId w:val="1"/>
        </w:numPr>
        <w:spacing w:after="0" w:line="288" w:lineRule="auto"/>
        <w:jc w:val="both"/>
        <w:rPr>
          <w:rStyle w:val="fontstyle01"/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fontstyle01"/>
        </w:rPr>
        <w:t>Nghiên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cứu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lớp</w:t>
      </w:r>
      <w:proofErr w:type="spellEnd"/>
      <w:r>
        <w:rPr>
          <w:rStyle w:val="fontstyle01"/>
        </w:rPr>
        <w:t xml:space="preserve"> </w:t>
      </w:r>
      <w:r>
        <w:rPr>
          <w:rStyle w:val="fontstyle21"/>
        </w:rPr>
        <w:t>GMD</w:t>
      </w:r>
      <w:r>
        <w:rPr>
          <w:rStyle w:val="fontstyle01"/>
        </w:rPr>
        <w:t>-</w:t>
      </w:r>
      <w:proofErr w:type="spellStart"/>
      <w:r>
        <w:rPr>
          <w:rStyle w:val="fontstyle01"/>
        </w:rPr>
        <w:t>phân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tổng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quát</w:t>
      </w:r>
      <w:proofErr w:type="spellEnd"/>
      <w:r>
        <w:rPr>
          <w:rStyle w:val="fontstyle01"/>
        </w:rPr>
        <w:t>.</w:t>
      </w:r>
    </w:p>
    <w:p w14:paraId="44671341" w14:textId="77777777" w:rsidR="00D16CB2" w:rsidRPr="00593BA5" w:rsidRDefault="00D16CB2" w:rsidP="00D16CB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</w:rPr>
        <w:t>Nghiên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cứu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áp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dụng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cụ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r w:rsidRPr="00D16CB2">
        <w:rPr>
          <w:rStyle w:val="fontstyle21"/>
          <w:i/>
        </w:rPr>
        <w:t>triangular decomposition</w:t>
      </w:r>
      <w:r>
        <w:rPr>
          <w:rStyle w:val="fontstyle21"/>
        </w:rPr>
        <w:t xml:space="preserve"> </w:t>
      </w:r>
      <w:proofErr w:type="spellStart"/>
      <w:r>
        <w:rPr>
          <w:rStyle w:val="fontstyle01"/>
        </w:rPr>
        <w:t>vào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bài</w:t>
      </w:r>
      <w:proofErr w:type="spellEnd"/>
      <w:r>
        <w:rPr>
          <w:rFonts w:ascii="VNR12" w:hAnsi="VNR12"/>
          <w:color w:val="000000"/>
          <w:sz w:val="26"/>
          <w:szCs w:val="26"/>
        </w:rPr>
        <w:br/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tương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tự</w:t>
      </w:r>
      <w:proofErr w:type="spellEnd"/>
      <w:r>
        <w:rPr>
          <w:rStyle w:val="fontstyle01"/>
        </w:rPr>
        <w:t>.</w:t>
      </w:r>
    </w:p>
    <w:p w14:paraId="415A85DF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6" w:type="dxa"/>
        <w:tblLook w:val="01E0" w:firstRow="1" w:lastRow="1" w:firstColumn="1" w:lastColumn="1" w:noHBand="0" w:noVBand="0"/>
      </w:tblPr>
      <w:tblGrid>
        <w:gridCol w:w="5529"/>
        <w:gridCol w:w="4737"/>
      </w:tblGrid>
      <w:tr w:rsidR="00593BA5" w:rsidRPr="00593BA5" w14:paraId="45259BD5" w14:textId="77777777" w:rsidTr="00D16CB2">
        <w:tc>
          <w:tcPr>
            <w:tcW w:w="5529" w:type="dxa"/>
          </w:tcPr>
          <w:p w14:paraId="48CE8D02" w14:textId="77777777" w:rsidR="00593BA5" w:rsidRPr="00593BA5" w:rsidRDefault="00593BA5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TẬP THỂ CÁN BỘ HƯỚNG DẪN</w:t>
            </w:r>
          </w:p>
          <w:p w14:paraId="37046D21" w14:textId="77777777" w:rsidR="00593BA5" w:rsidRDefault="00593BA5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FDB57F1" w14:textId="77777777" w:rsidR="00D16CB2" w:rsidRDefault="00D16CB2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980EE" w14:textId="77777777" w:rsidR="00D16CB2" w:rsidRDefault="00D16CB2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641622" w14:textId="77777777" w:rsidR="00D16CB2" w:rsidRDefault="00D16CB2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1F0DD" w14:textId="77777777" w:rsidR="00D16CB2" w:rsidRDefault="00D16CB2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2384E" w14:textId="77777777" w:rsidR="00D16CB2" w:rsidRPr="00593BA5" w:rsidRDefault="00D16CB2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7095D" w14:textId="77777777" w:rsidR="00D16CB2" w:rsidRDefault="00D16CB2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</w:rPr>
              <w:t xml:space="preserve">PGS.TS. Lê Anh </w:t>
            </w:r>
            <w:proofErr w:type="spellStart"/>
            <w:r>
              <w:rPr>
                <w:rStyle w:val="fontstyle01"/>
              </w:rPr>
              <w:t>Vũ</w:t>
            </w:r>
            <w:proofErr w:type="spellEnd"/>
            <w:r>
              <w:rPr>
                <w:rStyle w:val="fontstyle01"/>
              </w:rPr>
              <w:tab/>
              <w:t xml:space="preserve">       TS. </w:t>
            </w:r>
            <w:proofErr w:type="spellStart"/>
            <w:r>
              <w:rPr>
                <w:rStyle w:val="fontstyle01"/>
              </w:rPr>
              <w:t>Nguyễn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Viết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Đông</w:t>
            </w:r>
            <w:proofErr w:type="spellEnd"/>
          </w:p>
          <w:p w14:paraId="4A5F0688" w14:textId="77777777" w:rsidR="00D16CB2" w:rsidRDefault="00D16CB2" w:rsidP="00D16CB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8A6FC4" w14:textId="77777777" w:rsidR="00593BA5" w:rsidRPr="00D16CB2" w:rsidRDefault="00D16CB2" w:rsidP="00D16CB2">
            <w:pPr>
              <w:tabs>
                <w:tab w:val="left" w:pos="4247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37" w:type="dxa"/>
          </w:tcPr>
          <w:p w14:paraId="6BEE7C4E" w14:textId="77777777" w:rsidR="00593BA5" w:rsidRPr="00593BA5" w:rsidRDefault="00593BA5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NGHIÊN CỨU SINH</w:t>
            </w:r>
          </w:p>
          <w:p w14:paraId="3723AED4" w14:textId="77777777" w:rsidR="00593BA5" w:rsidRDefault="00593BA5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93B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EF6C378" w14:textId="77777777" w:rsidR="00D16CB2" w:rsidRDefault="00D16CB2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5C53D" w14:textId="77777777" w:rsidR="00D16CB2" w:rsidRDefault="00D16CB2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C6557" w14:textId="77777777" w:rsidR="00D16CB2" w:rsidRDefault="00D16CB2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88C95" w14:textId="77777777" w:rsidR="00D16CB2" w:rsidRDefault="00D16CB2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5D8AA" w14:textId="77777777" w:rsidR="00D16CB2" w:rsidRDefault="00D16CB2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5D5DE" w14:textId="77777777" w:rsidR="00D16CB2" w:rsidRPr="00593BA5" w:rsidRDefault="00D16CB2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Nguyễn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Thị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Cẩm</w:t>
            </w:r>
            <w:proofErr w:type="spellEnd"/>
            <w:r>
              <w:rPr>
                <w:rStyle w:val="fontstyle01"/>
              </w:rPr>
              <w:t xml:space="preserve"> Tú</w:t>
            </w:r>
          </w:p>
          <w:p w14:paraId="2B1A4C8A" w14:textId="77777777" w:rsidR="00593BA5" w:rsidRPr="00593BA5" w:rsidRDefault="00593BA5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70806" w14:textId="77777777" w:rsidR="00593BA5" w:rsidRPr="00593BA5" w:rsidRDefault="00593BA5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BA95E" w14:textId="77777777" w:rsidR="00593BA5" w:rsidRPr="00593BA5" w:rsidRDefault="00593BA5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D572A" w14:textId="77777777" w:rsidR="00593BA5" w:rsidRPr="00593BA5" w:rsidRDefault="00593BA5" w:rsidP="00D16C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D80F59" w14:textId="77777777" w:rsidR="00593BA5" w:rsidRPr="00593BA5" w:rsidRDefault="00593BA5" w:rsidP="00D16CB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A5">
        <w:rPr>
          <w:rFonts w:ascii="Times New Roman" w:eastAsia="Times New Roman" w:hAnsi="Times New Roman" w:cs="Times New Roman"/>
          <w:b/>
          <w:sz w:val="24"/>
          <w:szCs w:val="24"/>
        </w:rPr>
        <w:t>XÁC NHẬN CỦA CƠ SỞ ĐÀO TẠO</w:t>
      </w:r>
    </w:p>
    <w:p w14:paraId="51D1A26C" w14:textId="02B5EE7E" w:rsidR="00D12D66" w:rsidRDefault="00593BA5" w:rsidP="00D16CB2">
      <w:pPr>
        <w:tabs>
          <w:tab w:val="left" w:pos="684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A5">
        <w:rPr>
          <w:rFonts w:ascii="Times New Roman" w:eastAsia="Times New Roman" w:hAnsi="Times New Roman" w:cs="Times New Roman"/>
          <w:b/>
          <w:sz w:val="24"/>
          <w:szCs w:val="24"/>
        </w:rPr>
        <w:t>HIỆU TRƯỞNG</w:t>
      </w:r>
    </w:p>
    <w:p w14:paraId="188AF91F" w14:textId="77777777" w:rsidR="00D12D66" w:rsidRDefault="00D12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0C1423F" w14:textId="77777777" w:rsidR="00D12D66" w:rsidRDefault="00D12D66" w:rsidP="00D12D6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THESIS INFORMATION</w:t>
      </w:r>
    </w:p>
    <w:p w14:paraId="711745B2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D9C390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1303591" w14:textId="77777777" w:rsidR="00D12D66" w:rsidRDefault="00D12D66" w:rsidP="00D12D66">
      <w:pPr>
        <w:spacing w:after="0" w:line="288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NR12" w:eastAsia="Times New Roman" w:hAnsi="VNR12" w:cs="Times New Roman"/>
          <w:color w:val="000000"/>
          <w:sz w:val="26"/>
          <w:szCs w:val="26"/>
        </w:rPr>
        <w:t>Thesis 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VNR12" w:eastAsia="Times New Roman" w:hAnsi="VNR12" w:cs="Times New Roman"/>
          <w:color w:val="000000"/>
          <w:sz w:val="26"/>
          <w:szCs w:val="26"/>
        </w:rPr>
        <w:t>Classification of solvable Lie algebras having either derived algebras or nilradicals of low dimension and some representations of them</w:t>
      </w:r>
    </w:p>
    <w:p w14:paraId="4183D5BD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NR12" w:eastAsia="Times New Roman" w:hAnsi="VNR12" w:cs="Times New Roman"/>
          <w:color w:val="000000"/>
          <w:sz w:val="26"/>
          <w:szCs w:val="26"/>
        </w:rPr>
        <w:t>Speciality</w:t>
      </w:r>
      <w:proofErr w:type="spellEnd"/>
      <w:r>
        <w:rPr>
          <w:rFonts w:ascii="VNR12" w:eastAsia="Times New Roman" w:hAnsi="VNR12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VNR12" w:eastAsia="Times New Roman" w:hAnsi="VNR12" w:cs="Times New Roman"/>
          <w:color w:val="000000"/>
          <w:sz w:val="26"/>
          <w:szCs w:val="26"/>
        </w:rPr>
        <w:t>Algebra and Number Theory</w:t>
      </w:r>
    </w:p>
    <w:p w14:paraId="79AB9A3C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Code: 9460104</w:t>
      </w:r>
    </w:p>
    <w:p w14:paraId="4748E330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PhD Student: Nguyen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 Tu</w:t>
      </w:r>
    </w:p>
    <w:p w14:paraId="524077C9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year: 28/2018</w:t>
      </w:r>
    </w:p>
    <w:p w14:paraId="0E404193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Supervisor: </w:t>
      </w:r>
    </w:p>
    <w:p w14:paraId="522058ED" w14:textId="77777777" w:rsidR="00D12D66" w:rsidRDefault="00D12D66" w:rsidP="00D12D66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Assoc.Prof.Dr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Le Anh Vu</w:t>
      </w:r>
    </w:p>
    <w:p w14:paraId="3E00629A" w14:textId="77777777" w:rsidR="00D12D66" w:rsidRDefault="00D12D66" w:rsidP="00D12D66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Nguyen Viet Dong</w:t>
      </w:r>
    </w:p>
    <w:p w14:paraId="2FD37401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At: VNUHCM - University of Science </w:t>
      </w:r>
    </w:p>
    <w:p w14:paraId="5E161DD5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35B8F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SUMMARY</w:t>
      </w:r>
    </w:p>
    <w:p w14:paraId="775C34FE" w14:textId="77777777" w:rsidR="00D12D66" w:rsidRDefault="00D12D66" w:rsidP="00D12D66">
      <w:pPr>
        <w:spacing w:before="12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thesis is interested in the classification of solvable Lie algebras and their representations, namely:</w:t>
      </w:r>
    </w:p>
    <w:p w14:paraId="2769EF62" w14:textId="77777777" w:rsidR="00D12D66" w:rsidRDefault="00D12D66" w:rsidP="00D12D66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Classification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Lie(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2)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-dimensional solvable Lie algebras having 2-dimensional derived algebras) and their representations.</w:t>
      </w:r>
    </w:p>
    <w:p w14:paraId="261146DD" w14:textId="77777777" w:rsidR="00D12D66" w:rsidRDefault="00D12D66" w:rsidP="00D12D66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Classification of MD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−2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)-algebras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-dimensional solvable Lie algebras whose non-trivial coadjoint orbits of corresponding simply connected Lie groups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codimension 2).</w:t>
      </w:r>
    </w:p>
    <w:p w14:paraId="7FD851F7" w14:textId="77777777" w:rsidR="00D12D66" w:rsidRDefault="00D12D66" w:rsidP="00D12D66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Classification of 7-dimensional solvable Lie algebras having 5-dimensional nilradicals.</w:t>
      </w:r>
    </w:p>
    <w:p w14:paraId="28CD6E16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05177C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NOVELTY OF THESIS</w:t>
      </w:r>
    </w:p>
    <w:p w14:paraId="1A62D38E" w14:textId="77777777" w:rsidR="00D12D66" w:rsidRDefault="00D12D66" w:rsidP="00D12D66">
      <w:pPr>
        <w:spacing w:before="120" w:after="8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key results are achieved in the thesis as follow:</w:t>
      </w:r>
    </w:p>
    <w:p w14:paraId="5C5AAA74" w14:textId="77777777" w:rsidR="00D12D66" w:rsidRDefault="00D12D66" w:rsidP="00D12D66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We present a full classification of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Lie(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2) with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A</m:t>
            </m:r>
          </m:e>
          <m:sub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G</m:t>
            </m:r>
          </m:sub>
        </m:sSub>
      </m:oMath>
      <w:r>
        <w:rPr>
          <w:rFonts w:ascii="Times New Roman" w:eastAsia="Times New Roman" w:hAnsi="Times New Roman" w:cs="Times New Roman"/>
          <w:sz w:val="26"/>
          <w:szCs w:val="26"/>
        </w:rPr>
        <w:t xml:space="preserve"> of dimension 1 (let </w:t>
      </w:r>
      <m:oMath>
        <m:r>
          <m:rPr>
            <m:scr m:val="script"/>
          </m:rPr>
          <w:rPr>
            <w:rFonts w:ascii="Cambria Math" w:eastAsia="Times New Roman" w:hAnsi="Cambria Math" w:cs="Times New Roman"/>
            <w:sz w:val="26"/>
            <w:szCs w:val="26"/>
          </w:rPr>
          <m:t>G</m:t>
        </m:r>
      </m:oMath>
      <w:r>
        <w:rPr>
          <w:rFonts w:ascii="Times New Roman" w:eastAsia="Times New Roman" w:hAnsi="Times New Roman" w:cs="Times New Roman"/>
          <w:sz w:val="26"/>
          <w:szCs w:val="26"/>
        </w:rPr>
        <w:t xml:space="preserve"> be a Lie algebra,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A</m:t>
            </m:r>
          </m:e>
          <m:sub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G</m:t>
            </m:r>
          </m:sub>
        </m:sSub>
      </m:oMath>
      <w:r>
        <w:rPr>
          <w:rFonts w:ascii="Times New Roman" w:eastAsia="Times New Roman" w:hAnsi="Times New Roman" w:cs="Times New Roman"/>
          <w:sz w:val="26"/>
          <w:szCs w:val="26"/>
        </w:rPr>
        <w:t xml:space="preserve"> = span{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:=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|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 xml:space="preserve">X∈ </m:t>
        </m:r>
        <m:r>
          <m:rPr>
            <m:scr m:val="script"/>
          </m:rPr>
          <w:rPr>
            <w:rFonts w:ascii="Cambria Math" w:eastAsia="Times New Roman" w:hAnsi="Cambria Math" w:cs="Times New Roman"/>
            <w:sz w:val="26"/>
            <w:szCs w:val="26"/>
          </w:rPr>
          <m:t>G</m:t>
        </m:r>
      </m:oMath>
      <w:r>
        <w:rPr>
          <w:rFonts w:ascii="Times New Roman" w:eastAsia="Times New Roman" w:hAnsi="Times New Roman" w:cs="Times New Roman"/>
          <w:sz w:val="26"/>
          <w:szCs w:val="26"/>
        </w:rPr>
        <w:t>}, where ad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m:oMath>
        <m:r>
          <m:rPr>
            <m:scr m:val="script"/>
          </m:rPr>
          <w:rPr>
            <w:rFonts w:ascii="Cambria Math" w:eastAsia="Times New Roman" w:hAnsi="Cambria Math" w:cs="Times New Roman"/>
            <w:sz w:val="26"/>
            <w:szCs w:val="26"/>
          </w:rPr>
          <m:t>G</m:t>
        </m:r>
      </m:oMath>
      <w:r>
        <w:rPr>
          <w:rFonts w:ascii="Times New Roman" w:eastAsia="Times New Roman" w:hAnsi="Times New Roman" w:cs="Times New Roman"/>
          <w:sz w:val="26"/>
          <w:szCs w:val="26"/>
        </w:rPr>
        <w:t xml:space="preserve"> → </w:t>
      </w:r>
      <m:oMath>
        <m:r>
          <m:rPr>
            <m:scr m:val="script"/>
          </m:rPr>
          <w:rPr>
            <w:rFonts w:ascii="Cambria Math" w:eastAsia="Times New Roman" w:hAnsi="Cambria Math" w:cs="Times New Roman"/>
            <w:sz w:val="26"/>
            <w:szCs w:val="26"/>
          </w:rPr>
          <m:t>G</m:t>
        </m:r>
      </m:oMath>
      <w:r>
        <w:rPr>
          <w:rFonts w:ascii="Times New Roman" w:eastAsia="Times New Roman" w:hAnsi="Times New Roman" w:cs="Times New Roman"/>
          <w:sz w:val="26"/>
          <w:szCs w:val="26"/>
        </w:rPr>
        <w:t>, ad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) = [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].</w:t>
      </w:r>
    </w:p>
    <w:p w14:paraId="1D4A0301" w14:textId="77777777" w:rsidR="00D12D66" w:rsidRDefault="00D12D66" w:rsidP="00D12D66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We give an upper bound of the minimal degree of a faithful representation of the Lie algebras in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Lie(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 2). We also give a geometrical description of coadjoint orbits of simply connected groups such that their Lie algebras are indecomposable in Lie(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,2) and are not 2-step nilpotent. We proved that, for any considered Lie group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of dimension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 general cases of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≥ 5, the family of all maximal dimensional coadjoint orbits forms measurable foliations (in the sense 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Connes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 We call them GMD-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foliations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The topological classification of all GMD-foliations is given and their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Connes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’ </w:t>
      </w:r>
      <w:r>
        <w:rPr>
          <w:rStyle w:val="fontstyle31"/>
        </w:rPr>
        <w:t>C</w:t>
      </w:r>
      <w:r>
        <w:rPr>
          <w:rStyle w:val="fontstyle31"/>
          <w:vertAlign w:val="superscript"/>
        </w:rPr>
        <w:t>*</w:t>
      </w:r>
      <w:r>
        <w:rPr>
          <w:rFonts w:ascii="Times New Roman" w:eastAsia="Times New Roman" w:hAnsi="Times New Roman" w:cs="Times New Roman"/>
          <w:sz w:val="26"/>
          <w:szCs w:val="26"/>
        </w:rPr>
        <w:t>-algebras are described.</w:t>
      </w:r>
    </w:p>
    <w:p w14:paraId="3B61EF31" w14:textId="77777777" w:rsidR="00D12D66" w:rsidRDefault="00D12D66" w:rsidP="00D12D66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We present a full classification of MD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n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−2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)-algebras.</w:t>
      </w:r>
    </w:p>
    <w:p w14:paraId="3721FCA0" w14:textId="77777777" w:rsidR="00D12D66" w:rsidRDefault="00D12D66" w:rsidP="00D12D66">
      <w:pPr>
        <w:numPr>
          <w:ilvl w:val="0"/>
          <w:numId w:val="6"/>
        </w:numPr>
        <w:spacing w:after="0" w:line="288" w:lineRule="auto"/>
        <w:jc w:val="both"/>
        <w:rPr>
          <w:rStyle w:val="fontstyle01"/>
        </w:rPr>
      </w:pPr>
      <w:r>
        <w:rPr>
          <w:rStyle w:val="fontstyle01"/>
        </w:rPr>
        <w:t xml:space="preserve">We present two full classifications of 7-dimensional indecomposable solvable Lie algebras having nilradical is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cr m:val="fraktur"/>
                      </m:rPr>
                      <w:rPr>
                        <w:rStyle w:val="fontstyle01"/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Style w:val="fontstyle01"/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Style w:val="fontstyle01"/>
                <w:rFonts w:ascii="Cambria Math" w:hAnsi="Cambria Math"/>
              </w:rPr>
              <m:t>2</m:t>
            </m:r>
          </m:sup>
        </m:sSup>
        <m:nary>
          <m:naryPr>
            <m:chr m:val="⨁"/>
            <m:subHide m:val="1"/>
            <m:supHide m:val="1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cr m:val="fraktur"/>
                  </m:rPr>
                  <w:rPr>
                    <w:rStyle w:val="fontstyle01"/>
                    <w:rFonts w:ascii="Cambria Math" w:hAnsi="Cambria Math"/>
                  </w:rPr>
                  <m:t>g</m:t>
                </m:r>
              </m:e>
              <m:sub>
                <m:r>
                  <w:rPr>
                    <w:rStyle w:val="fontstyle01"/>
                    <w:rFonts w:ascii="Cambria Math" w:hAnsi="Cambria Math"/>
                  </w:rPr>
                  <m:t>3</m:t>
                </m:r>
              </m:sub>
            </m:sSub>
          </m:e>
        </m:nary>
      </m:oMath>
      <w:r>
        <w:rPr>
          <w:rStyle w:val="fontstyle01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cr m:val="fraktur"/>
              </m:rPr>
              <w:rPr>
                <w:rStyle w:val="fontstyle01"/>
                <w:rFonts w:ascii="Cambria Math" w:hAnsi="Cambria Math"/>
              </w:rPr>
              <m:t>g</m:t>
            </m:r>
          </m:e>
          <m:sub>
            <m:r>
              <w:rPr>
                <w:rStyle w:val="fontstyle01"/>
                <w:rFonts w:ascii="Cambria Math" w:hAnsi="Cambria Math"/>
              </w:rPr>
              <m:t>1</m:t>
            </m:r>
          </m:sub>
        </m:sSub>
        <m:nary>
          <m:naryPr>
            <m:chr m:val="⨁"/>
            <m:subHide m:val="1"/>
            <m:supHide m:val="1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cr m:val="fraktur"/>
                  </m:rPr>
                  <w:rPr>
                    <w:rStyle w:val="fontstyle01"/>
                    <w:rFonts w:ascii="Cambria Math" w:hAnsi="Cambria Math"/>
                  </w:rPr>
                  <m:t>g</m:t>
                </m:r>
              </m:e>
              <m:sub>
                <m:r>
                  <w:rPr>
                    <w:rStyle w:val="fontstyle01"/>
                    <w:rFonts w:ascii="Cambria Math" w:hAnsi="Cambria Math"/>
                  </w:rPr>
                  <m:t>4</m:t>
                </m:r>
              </m:sub>
            </m:sSub>
          </m:e>
        </m:nary>
      </m:oMath>
      <w:r>
        <w:rPr>
          <w:rStyle w:val="fontstyle01"/>
        </w:rPr>
        <w:t>, respectively.</w:t>
      </w:r>
    </w:p>
    <w:p w14:paraId="2DE54717" w14:textId="77777777" w:rsidR="00D12D66" w:rsidRDefault="00D12D66" w:rsidP="00D12D66">
      <w:pPr>
        <w:spacing w:after="0" w:line="288" w:lineRule="auto"/>
        <w:ind w:left="720"/>
        <w:jc w:val="both"/>
      </w:pPr>
    </w:p>
    <w:p w14:paraId="4FE50356" w14:textId="77777777" w:rsidR="00D12D66" w:rsidRDefault="00D12D66" w:rsidP="00D12D66">
      <w:pPr>
        <w:spacing w:after="0" w:line="288" w:lineRule="auto"/>
        <w:ind w:left="720"/>
        <w:jc w:val="both"/>
        <w:rPr>
          <w:rFonts w:ascii="VNR12" w:hAnsi="VNR12"/>
          <w:color w:val="000000"/>
          <w:sz w:val="26"/>
          <w:szCs w:val="26"/>
        </w:rPr>
      </w:pPr>
    </w:p>
    <w:p w14:paraId="1FBDED1C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APPLICATIONS/ APPLICABILITY/ PERSPECTIVE</w:t>
      </w:r>
    </w:p>
    <w:p w14:paraId="543E101B" w14:textId="77777777" w:rsidR="00D12D66" w:rsidRDefault="00D12D66" w:rsidP="00D12D66">
      <w:pPr>
        <w:spacing w:before="120" w:after="80" w:line="288" w:lineRule="auto"/>
        <w:jc w:val="both"/>
        <w:rPr>
          <w:rStyle w:val="fontstyle01"/>
        </w:rPr>
      </w:pPr>
      <w:r>
        <w:rPr>
          <w:rStyle w:val="fontstyle01"/>
        </w:rPr>
        <w:t>Recommendations for future research:</w:t>
      </w:r>
    </w:p>
    <w:p w14:paraId="6BFCB9D7" w14:textId="77777777" w:rsidR="00D12D66" w:rsidRDefault="00D12D66" w:rsidP="00D12D66">
      <w:pPr>
        <w:numPr>
          <w:ilvl w:val="0"/>
          <w:numId w:val="6"/>
        </w:numPr>
        <w:spacing w:after="0" w:line="288" w:lineRule="auto"/>
        <w:jc w:val="both"/>
        <w:rPr>
          <w:rStyle w:val="fontstyle0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fontstyle01"/>
        </w:rPr>
        <w:t xml:space="preserve">Classification </w:t>
      </w:r>
      <w:proofErr w:type="gramStart"/>
      <w:r>
        <w:rPr>
          <w:rStyle w:val="fontstyle01"/>
        </w:rPr>
        <w:t xml:space="preserve">of  </w:t>
      </w:r>
      <w:r>
        <w:rPr>
          <w:rStyle w:val="fontstyle21"/>
        </w:rPr>
        <w:t>Lie</w:t>
      </w:r>
      <w:proofErr w:type="gramEnd"/>
      <w:r>
        <w:rPr>
          <w:rStyle w:val="fontstyle21"/>
        </w:rPr>
        <w:t>(</w:t>
      </w:r>
      <w:r>
        <w:rPr>
          <w:rStyle w:val="fontstyle31"/>
        </w:rPr>
        <w:t>n, k</w:t>
      </w:r>
      <w:r>
        <w:rPr>
          <w:rStyle w:val="fontstyle21"/>
        </w:rPr>
        <w:t>)</w:t>
      </w:r>
      <w:r>
        <w:rPr>
          <w:rStyle w:val="fontstyle01"/>
        </w:rPr>
        <w:t>.</w:t>
      </w:r>
    </w:p>
    <w:p w14:paraId="59726BBC" w14:textId="77777777" w:rsidR="00D12D66" w:rsidRDefault="00D12D66" w:rsidP="00D12D66">
      <w:pPr>
        <w:numPr>
          <w:ilvl w:val="0"/>
          <w:numId w:val="6"/>
        </w:numPr>
        <w:spacing w:after="0" w:line="288" w:lineRule="auto"/>
        <w:jc w:val="both"/>
        <w:rPr>
          <w:rStyle w:val="fontstyle0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fontstyle01"/>
        </w:rPr>
        <w:t xml:space="preserve">Classification </w:t>
      </w:r>
      <w:proofErr w:type="gramStart"/>
      <w:r>
        <w:rPr>
          <w:rStyle w:val="fontstyle01"/>
        </w:rPr>
        <w:t xml:space="preserve">of  </w:t>
      </w:r>
      <w:proofErr w:type="spellStart"/>
      <w:r>
        <w:rPr>
          <w:rStyle w:val="fontstyle21"/>
        </w:rPr>
        <w:t>MD</w:t>
      </w:r>
      <w:r>
        <w:rPr>
          <w:rStyle w:val="fontstyle31"/>
          <w:vertAlign w:val="subscript"/>
        </w:rPr>
        <w:t>k</w:t>
      </w:r>
      <w:proofErr w:type="spellEnd"/>
      <w:proofErr w:type="gramEnd"/>
      <w:r>
        <w:rPr>
          <w:rStyle w:val="fontstyle21"/>
        </w:rPr>
        <w:t>(</w:t>
      </w:r>
      <w:r>
        <w:rPr>
          <w:rStyle w:val="fontstyle41"/>
        </w:rPr>
        <w:t>n</w:t>
      </w:r>
      <w:r>
        <w:rPr>
          <w:rStyle w:val="fontstyle21"/>
        </w:rPr>
        <w:t>)</w:t>
      </w:r>
      <w:r>
        <w:rPr>
          <w:rStyle w:val="fontstyle01"/>
        </w:rPr>
        <w:t>-</w:t>
      </w:r>
      <w:r>
        <w:t xml:space="preserve"> </w:t>
      </w:r>
      <w:r>
        <w:rPr>
          <w:rStyle w:val="fontstyle01"/>
        </w:rPr>
        <w:t>algebras.</w:t>
      </w:r>
    </w:p>
    <w:p w14:paraId="159BE43D" w14:textId="77777777" w:rsidR="00D12D66" w:rsidRDefault="00D12D66" w:rsidP="00D12D66">
      <w:pPr>
        <w:numPr>
          <w:ilvl w:val="0"/>
          <w:numId w:val="6"/>
        </w:numPr>
        <w:spacing w:after="0" w:line="288" w:lineRule="auto"/>
        <w:jc w:val="both"/>
        <w:rPr>
          <w:rStyle w:val="fontstyle0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fontstyle01"/>
        </w:rPr>
        <w:t>Research into GMD-foliations.</w:t>
      </w:r>
    </w:p>
    <w:p w14:paraId="188FC2F1" w14:textId="77777777" w:rsidR="00D12D66" w:rsidRDefault="00D12D66" w:rsidP="00D12D66">
      <w:pPr>
        <w:numPr>
          <w:ilvl w:val="0"/>
          <w:numId w:val="6"/>
        </w:numPr>
        <w:spacing w:after="0" w:line="288" w:lineRule="auto"/>
        <w:jc w:val="both"/>
        <w:rPr>
          <w:rFonts w:ascii="VNR12" w:hAnsi="VNR12"/>
          <w:color w:val="000000"/>
          <w:sz w:val="26"/>
          <w:szCs w:val="26"/>
        </w:rPr>
      </w:pPr>
      <w:r>
        <w:rPr>
          <w:rStyle w:val="fontstyle01"/>
        </w:rPr>
        <w:t xml:space="preserve">Apply the computer algebra tool which is the so-called </w:t>
      </w:r>
      <w:r>
        <w:rPr>
          <w:rStyle w:val="fontstyle01"/>
          <w:i/>
        </w:rPr>
        <w:t>triangular decomposition</w:t>
      </w:r>
      <w:r>
        <w:rPr>
          <w:rStyle w:val="fontstyle01"/>
        </w:rPr>
        <w:t xml:space="preserve"> to similar problems.</w:t>
      </w:r>
    </w:p>
    <w:p w14:paraId="5E3655AA" w14:textId="77777777" w:rsidR="00D12D66" w:rsidRDefault="00D12D66" w:rsidP="00D12D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91" w:type="dxa"/>
        <w:tblLook w:val="01E0" w:firstRow="1" w:lastRow="1" w:firstColumn="1" w:lastColumn="1" w:noHBand="0" w:noVBand="0"/>
      </w:tblPr>
      <w:tblGrid>
        <w:gridCol w:w="5954"/>
        <w:gridCol w:w="4737"/>
      </w:tblGrid>
      <w:tr w:rsidR="00D12D66" w14:paraId="1A135E48" w14:textId="77777777" w:rsidTr="00D12D66">
        <w:tc>
          <w:tcPr>
            <w:tcW w:w="5954" w:type="dxa"/>
          </w:tcPr>
          <w:p w14:paraId="65814AD9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SUPERVISOR</w:t>
            </w:r>
          </w:p>
          <w:p w14:paraId="2C215CD8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3A788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ED6D0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3AB33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BA1DD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D6910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Assoc.Prof.Dr</w:t>
            </w:r>
            <w:proofErr w:type="spellEnd"/>
            <w:r>
              <w:rPr>
                <w:rStyle w:val="fontstyle01"/>
              </w:rPr>
              <w:t>. Le Anh Vu</w:t>
            </w:r>
            <w:r>
              <w:rPr>
                <w:rStyle w:val="fontstyle01"/>
              </w:rPr>
              <w:tab/>
              <w:t xml:space="preserve">       Dr. Nguyen Viet Dong</w:t>
            </w:r>
          </w:p>
          <w:p w14:paraId="6F74531E" w14:textId="77777777" w:rsidR="00D12D66" w:rsidRDefault="00D12D6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58A9A" w14:textId="77777777" w:rsidR="00D12D66" w:rsidRDefault="00D12D66">
            <w:pPr>
              <w:tabs>
                <w:tab w:val="left" w:pos="4247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37" w:type="dxa"/>
          </w:tcPr>
          <w:p w14:paraId="55C31494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PhD STUDENT</w:t>
            </w:r>
          </w:p>
          <w:p w14:paraId="37F95B6A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4CFB1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09F81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3E868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7E819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FECE9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Nguyen </w:t>
            </w:r>
            <w:proofErr w:type="spellStart"/>
            <w:r>
              <w:rPr>
                <w:rStyle w:val="fontstyle01"/>
              </w:rPr>
              <w:t>Thi</w:t>
            </w:r>
            <w:proofErr w:type="spellEnd"/>
            <w:r>
              <w:rPr>
                <w:rStyle w:val="fontstyle01"/>
              </w:rPr>
              <w:t xml:space="preserve"> Cam Tu</w:t>
            </w:r>
          </w:p>
          <w:p w14:paraId="6E407AB6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090AD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B20BB" w14:textId="77777777" w:rsidR="00D12D66" w:rsidRDefault="00D12D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14BA68" w14:textId="77777777" w:rsidR="00D12D66" w:rsidRDefault="00D12D66" w:rsidP="00D12D6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CERTIFICATION</w:t>
      </w:r>
    </w:p>
    <w:p w14:paraId="5EBFE4B5" w14:textId="5A402835" w:rsidR="00593BA5" w:rsidRPr="00593BA5" w:rsidRDefault="00D12D66" w:rsidP="00D12D66">
      <w:pPr>
        <w:tabs>
          <w:tab w:val="left" w:pos="684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01"/>
          <w:b/>
        </w:rPr>
        <w:t>UNIVERSITY OF SCIENCE</w:t>
      </w:r>
      <w:r>
        <w:rPr>
          <w:rFonts w:ascii="VNBX12" w:hAnsi="VNBX12"/>
          <w:b/>
          <w:bCs/>
          <w:color w:val="000000"/>
          <w:sz w:val="26"/>
          <w:szCs w:val="26"/>
        </w:rPr>
        <w:br/>
      </w:r>
      <w:r>
        <w:rPr>
          <w:rStyle w:val="fontstyle01"/>
          <w:b/>
        </w:rPr>
        <w:t>PRESIDENT</w:t>
      </w:r>
      <w:bookmarkStart w:id="0" w:name="_GoBack"/>
      <w:bookmarkEnd w:id="0"/>
    </w:p>
    <w:p w14:paraId="7250E1F2" w14:textId="77777777" w:rsidR="00593BA5" w:rsidRPr="00593BA5" w:rsidRDefault="00593BA5" w:rsidP="00D16CB2">
      <w:pPr>
        <w:tabs>
          <w:tab w:val="left" w:pos="684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F90384" w14:textId="77777777" w:rsidR="00593BA5" w:rsidRPr="00593BA5" w:rsidRDefault="00593BA5" w:rsidP="00D16CB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308A982" w14:textId="77777777" w:rsidR="006404ED" w:rsidRDefault="00D12D66" w:rsidP="00D16CB2">
      <w:pPr>
        <w:spacing w:line="288" w:lineRule="auto"/>
        <w:jc w:val="both"/>
      </w:pPr>
    </w:p>
    <w:sectPr w:rsidR="006404ED" w:rsidSect="00593BA5">
      <w:pgSz w:w="11907" w:h="16840" w:code="9"/>
      <w:pgMar w:top="1134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R12">
    <w:altName w:val="Times New Roman"/>
    <w:panose1 w:val="00000000000000000000"/>
    <w:charset w:val="00"/>
    <w:family w:val="roman"/>
    <w:notTrueType/>
    <w:pitch w:val="default"/>
  </w:font>
  <w:font w:name="CMR12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MSY10">
    <w:altName w:val="Times New Roman"/>
    <w:panose1 w:val="00000000000000000000"/>
    <w:charset w:val="00"/>
    <w:family w:val="roman"/>
    <w:notTrueType/>
    <w:pitch w:val="default"/>
  </w:font>
  <w:font w:name="VNTI12">
    <w:altName w:val="Times New Roman"/>
    <w:panose1 w:val="00000000000000000000"/>
    <w:charset w:val="00"/>
    <w:family w:val="roman"/>
    <w:notTrueType/>
    <w:pitch w:val="default"/>
  </w:font>
  <w:font w:name="CMSY9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BX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61027"/>
    <w:multiLevelType w:val="hybridMultilevel"/>
    <w:tmpl w:val="72C2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17A8"/>
    <w:multiLevelType w:val="hybridMultilevel"/>
    <w:tmpl w:val="4AA8742A"/>
    <w:lvl w:ilvl="0" w:tplc="2772A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A5"/>
    <w:rsid w:val="00051350"/>
    <w:rsid w:val="00055135"/>
    <w:rsid w:val="001B669A"/>
    <w:rsid w:val="00296969"/>
    <w:rsid w:val="002B7771"/>
    <w:rsid w:val="00336A94"/>
    <w:rsid w:val="00593BA5"/>
    <w:rsid w:val="0073606C"/>
    <w:rsid w:val="00955B69"/>
    <w:rsid w:val="00A31A7D"/>
    <w:rsid w:val="00A4500A"/>
    <w:rsid w:val="00BF53D5"/>
    <w:rsid w:val="00C24D90"/>
    <w:rsid w:val="00C84AE0"/>
    <w:rsid w:val="00C87D94"/>
    <w:rsid w:val="00CC3140"/>
    <w:rsid w:val="00CE35EA"/>
    <w:rsid w:val="00D12D66"/>
    <w:rsid w:val="00D16CB2"/>
    <w:rsid w:val="00D547E3"/>
    <w:rsid w:val="00D60184"/>
    <w:rsid w:val="00E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2191"/>
  <w15:chartTrackingRefBased/>
  <w15:docId w15:val="{C946B699-11ED-4516-A539-B8E81DA5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53D5"/>
    <w:rPr>
      <w:color w:val="808080"/>
    </w:rPr>
  </w:style>
  <w:style w:type="character" w:customStyle="1" w:styleId="fontstyle01">
    <w:name w:val="fontstyle01"/>
    <w:basedOn w:val="DefaultParagraphFont"/>
    <w:rsid w:val="00C87D94"/>
    <w:rPr>
      <w:rFonts w:ascii="VNR12" w:hAnsi="VNR12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C87D94"/>
    <w:rPr>
      <w:rFonts w:ascii="CMR12" w:hAnsi="CMR12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C87D94"/>
    <w:rPr>
      <w:rFonts w:ascii="CMMI12" w:hAnsi="CMMI12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C87D94"/>
    <w:rPr>
      <w:rFonts w:ascii="CMSY10" w:hAnsi="CMSY10" w:hint="default"/>
      <w:b w:val="0"/>
      <w:bCs w:val="0"/>
      <w:i/>
      <w:iCs/>
      <w:color w:val="000000"/>
      <w:sz w:val="26"/>
      <w:szCs w:val="26"/>
    </w:rPr>
  </w:style>
  <w:style w:type="character" w:customStyle="1" w:styleId="fontstyle51">
    <w:name w:val="fontstyle51"/>
    <w:basedOn w:val="DefaultParagraphFont"/>
    <w:rsid w:val="00C87D94"/>
    <w:rPr>
      <w:rFonts w:ascii="VNTI12" w:hAnsi="VNTI12" w:hint="default"/>
      <w:b w:val="0"/>
      <w:bCs w:val="0"/>
      <w:i/>
      <w:iCs/>
      <w:color w:val="000000"/>
      <w:sz w:val="26"/>
      <w:szCs w:val="26"/>
    </w:rPr>
  </w:style>
  <w:style w:type="character" w:customStyle="1" w:styleId="fontstyle61">
    <w:name w:val="fontstyle61"/>
    <w:basedOn w:val="DefaultParagraphFont"/>
    <w:rsid w:val="00C87D94"/>
    <w:rPr>
      <w:rFonts w:ascii="CMSY9" w:hAnsi="CMSY9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2023-05-14T08:18:00Z</dcterms:created>
  <dcterms:modified xsi:type="dcterms:W3CDTF">2023-05-15T17:24:00Z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