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881C" w14:textId="77777777" w:rsidR="0091100E" w:rsidRPr="008A1790" w:rsidRDefault="0091100E" w:rsidP="009110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</w:p>
    <w:p w14:paraId="2E5ED17C" w14:textId="77777777" w:rsidR="0091100E" w:rsidRPr="00E76FFA" w:rsidRDefault="0091100E" w:rsidP="0091100E">
      <w:pPr>
        <w:spacing w:line="360" w:lineRule="auto"/>
        <w:jc w:val="both"/>
        <w:rPr>
          <w:u w:val="single"/>
        </w:rPr>
      </w:pPr>
    </w:p>
    <w:p w14:paraId="06974EB4" w14:textId="4E509F47" w:rsidR="0091100E" w:rsidRPr="00F94529" w:rsidRDefault="0091100E" w:rsidP="0091100E">
      <w:pPr>
        <w:spacing w:line="360" w:lineRule="auto"/>
        <w:jc w:val="both"/>
      </w:pPr>
      <w:r w:rsidRPr="00F94529">
        <w:rPr>
          <w:rStyle w:val="longtext"/>
          <w:b/>
        </w:rPr>
        <w:t>Thesis title</w:t>
      </w:r>
      <w:r w:rsidRPr="00F94529">
        <w:t xml:space="preserve">: </w:t>
      </w:r>
      <w:r w:rsidRPr="00F94529">
        <w:rPr>
          <w:i/>
        </w:rPr>
        <w:t>Study on the</w:t>
      </w:r>
      <w:r w:rsidRPr="00F94529">
        <w:t xml:space="preserve"> </w:t>
      </w:r>
      <w:r w:rsidRPr="00F94529">
        <w:rPr>
          <w:i/>
        </w:rPr>
        <w:t>effects of metallic nanoparticles on overcome some abnormal phenomena of in vitro cultured plants</w:t>
      </w:r>
    </w:p>
    <w:p w14:paraId="75B2FBE5" w14:textId="77777777" w:rsidR="0091100E" w:rsidRPr="00F94529" w:rsidRDefault="0091100E" w:rsidP="0091100E">
      <w:pPr>
        <w:spacing w:line="360" w:lineRule="auto"/>
        <w:jc w:val="both"/>
      </w:pPr>
      <w:r w:rsidRPr="00F94529">
        <w:rPr>
          <w:b/>
        </w:rPr>
        <w:t>Special</w:t>
      </w:r>
      <w:r w:rsidRPr="00F94529">
        <w:rPr>
          <w:b/>
          <w:lang w:val="vi-VN"/>
        </w:rPr>
        <w:t>i</w:t>
      </w:r>
      <w:r w:rsidRPr="00F94529">
        <w:rPr>
          <w:b/>
        </w:rPr>
        <w:t>ty</w:t>
      </w:r>
      <w:r w:rsidRPr="00F94529">
        <w:t>: Biotechnology</w:t>
      </w:r>
    </w:p>
    <w:p w14:paraId="6E767C58" w14:textId="77777777" w:rsidR="0091100E" w:rsidRPr="00F94529" w:rsidRDefault="0091100E" w:rsidP="0091100E">
      <w:pPr>
        <w:spacing w:line="360" w:lineRule="auto"/>
        <w:jc w:val="both"/>
      </w:pPr>
      <w:r w:rsidRPr="00F94529">
        <w:rPr>
          <w:b/>
        </w:rPr>
        <w:t>Code</w:t>
      </w:r>
      <w:r w:rsidRPr="00F94529">
        <w:t>: 62 42 02 01</w:t>
      </w:r>
    </w:p>
    <w:p w14:paraId="528D3B6C" w14:textId="77777777" w:rsidR="0091100E" w:rsidRPr="00F94529" w:rsidRDefault="0091100E" w:rsidP="0091100E">
      <w:pPr>
        <w:spacing w:line="360" w:lineRule="auto"/>
        <w:jc w:val="both"/>
      </w:pPr>
      <w:r w:rsidRPr="00F94529">
        <w:rPr>
          <w:b/>
        </w:rPr>
        <w:t>Nam</w:t>
      </w:r>
      <w:r w:rsidRPr="00F94529">
        <w:rPr>
          <w:b/>
          <w:lang w:val="vi-VN"/>
        </w:rPr>
        <w:t xml:space="preserve">e of </w:t>
      </w:r>
      <w:r w:rsidRPr="00F94529">
        <w:rPr>
          <w:b/>
        </w:rPr>
        <w:t>PhD Student</w:t>
      </w:r>
      <w:r w:rsidRPr="00F94529">
        <w:t xml:space="preserve">: Ha </w:t>
      </w:r>
      <w:proofErr w:type="spellStart"/>
      <w:r w:rsidRPr="00F94529">
        <w:t>Thi</w:t>
      </w:r>
      <w:proofErr w:type="spellEnd"/>
      <w:r w:rsidRPr="00F94529">
        <w:t xml:space="preserve"> My Ngan</w:t>
      </w:r>
    </w:p>
    <w:p w14:paraId="0F2D7707" w14:textId="77777777" w:rsidR="0091100E" w:rsidRPr="00F94529" w:rsidRDefault="0091100E" w:rsidP="0091100E">
      <w:pPr>
        <w:spacing w:line="360" w:lineRule="auto"/>
        <w:jc w:val="both"/>
      </w:pPr>
      <w:r w:rsidRPr="00F94529">
        <w:rPr>
          <w:b/>
        </w:rPr>
        <w:t>Academic year</w:t>
      </w:r>
      <w:r w:rsidRPr="00F94529">
        <w:t>: 26/2016</w:t>
      </w:r>
    </w:p>
    <w:p w14:paraId="5E3C0462" w14:textId="77777777" w:rsidR="0091100E" w:rsidRPr="00F94529" w:rsidRDefault="0091100E" w:rsidP="0091100E">
      <w:pPr>
        <w:spacing w:line="360" w:lineRule="auto"/>
        <w:jc w:val="both"/>
      </w:pPr>
      <w:r w:rsidRPr="00F94529">
        <w:rPr>
          <w:b/>
        </w:rPr>
        <w:t>Supervisor</w:t>
      </w:r>
      <w:r w:rsidRPr="00F94529">
        <w:t>:</w:t>
      </w:r>
    </w:p>
    <w:p w14:paraId="3F811053" w14:textId="3C9EBBD6" w:rsidR="0091100E" w:rsidRPr="00F94529" w:rsidRDefault="0091100E" w:rsidP="00F17ED8">
      <w:pPr>
        <w:spacing w:line="360" w:lineRule="auto"/>
        <w:ind w:firstLine="426"/>
        <w:jc w:val="both"/>
        <w:rPr>
          <w:color w:val="000000"/>
        </w:rPr>
      </w:pPr>
      <w:r w:rsidRPr="00F94529">
        <w:t xml:space="preserve">1. </w:t>
      </w:r>
      <w:r w:rsidRPr="00F94529">
        <w:rPr>
          <w:color w:val="000000"/>
        </w:rPr>
        <w:t xml:space="preserve">Professor Ph.D. Duong Tan </w:t>
      </w:r>
      <w:proofErr w:type="spellStart"/>
      <w:r w:rsidRPr="00F94529">
        <w:rPr>
          <w:color w:val="000000"/>
        </w:rPr>
        <w:t>Nhut</w:t>
      </w:r>
      <w:proofErr w:type="spellEnd"/>
      <w:r w:rsidR="00F17ED8" w:rsidRPr="00F94529">
        <w:rPr>
          <w:color w:val="000000"/>
        </w:rPr>
        <w:t xml:space="preserve"> – Tay Nguyen Institute for Scientific Research</w:t>
      </w:r>
    </w:p>
    <w:p w14:paraId="555C0922" w14:textId="40AD2FC0" w:rsidR="0091100E" w:rsidRPr="00F94529" w:rsidRDefault="0091100E" w:rsidP="00F17ED8">
      <w:pPr>
        <w:spacing w:line="360" w:lineRule="auto"/>
        <w:ind w:firstLine="426"/>
        <w:jc w:val="both"/>
      </w:pPr>
      <w:r w:rsidRPr="00F94529">
        <w:t xml:space="preserve">2. </w:t>
      </w:r>
      <w:r w:rsidRPr="00F94529">
        <w:rPr>
          <w:color w:val="000000"/>
        </w:rPr>
        <w:t>Associate Professor Ph.D. Bui Van Le</w:t>
      </w:r>
      <w:r w:rsidR="00F17ED8" w:rsidRPr="00F94529">
        <w:rPr>
          <w:color w:val="000000"/>
        </w:rPr>
        <w:t xml:space="preserve"> - </w:t>
      </w:r>
      <w:r w:rsidR="00A41354" w:rsidRPr="00F94529">
        <w:t xml:space="preserve">VNUHCM - </w:t>
      </w:r>
      <w:r w:rsidR="00A41354" w:rsidRPr="00F94529">
        <w:rPr>
          <w:rStyle w:val="longtext"/>
        </w:rPr>
        <w:t>University of Science</w:t>
      </w:r>
    </w:p>
    <w:p w14:paraId="46D7340B" w14:textId="77777777" w:rsidR="0091100E" w:rsidRPr="00F94529" w:rsidRDefault="0091100E" w:rsidP="0091100E">
      <w:pPr>
        <w:spacing w:line="360" w:lineRule="auto"/>
        <w:jc w:val="both"/>
      </w:pPr>
      <w:r w:rsidRPr="00F94529">
        <w:rPr>
          <w:b/>
        </w:rPr>
        <w:t>At</w:t>
      </w:r>
      <w:r w:rsidRPr="00F94529">
        <w:t xml:space="preserve">: VNUHCM - </w:t>
      </w:r>
      <w:r w:rsidRPr="00F94529">
        <w:rPr>
          <w:rStyle w:val="longtext"/>
        </w:rPr>
        <w:t>University of Science</w:t>
      </w:r>
    </w:p>
    <w:p w14:paraId="48F469E7" w14:textId="77777777" w:rsidR="0091100E" w:rsidRPr="00AB2242" w:rsidRDefault="0091100E" w:rsidP="0091100E">
      <w:pPr>
        <w:spacing w:line="360" w:lineRule="auto"/>
        <w:jc w:val="both"/>
        <w:rPr>
          <w:sz w:val="26"/>
          <w:szCs w:val="26"/>
        </w:rPr>
      </w:pPr>
    </w:p>
    <w:p w14:paraId="638FAFF0" w14:textId="77777777" w:rsidR="0091100E" w:rsidRPr="00AB2242" w:rsidRDefault="0091100E" w:rsidP="0091100E">
      <w:pPr>
        <w:spacing w:line="360" w:lineRule="auto"/>
        <w:jc w:val="both"/>
        <w:rPr>
          <w:sz w:val="26"/>
          <w:szCs w:val="26"/>
        </w:rPr>
      </w:pPr>
      <w:r w:rsidRPr="00AB2242">
        <w:rPr>
          <w:b/>
          <w:bCs/>
          <w:sz w:val="26"/>
          <w:szCs w:val="26"/>
        </w:rPr>
        <w:t>1. SUMMARY</w:t>
      </w:r>
      <w:r w:rsidRPr="00AB2242">
        <w:rPr>
          <w:sz w:val="26"/>
          <w:szCs w:val="26"/>
        </w:rPr>
        <w:t>:</w:t>
      </w:r>
    </w:p>
    <w:p w14:paraId="53FFBF4C" w14:textId="77777777" w:rsidR="00F17ED8" w:rsidRDefault="0091100E" w:rsidP="0091100E">
      <w:pPr>
        <w:spacing w:line="360" w:lineRule="auto"/>
        <w:jc w:val="both"/>
      </w:pPr>
      <w:r>
        <w:tab/>
        <w:t xml:space="preserve">The thesis "Study on the effects of metal nanoparticles on overcoming some abnormal phenomena of </w:t>
      </w:r>
      <w:r w:rsidRPr="0091100E">
        <w:rPr>
          <w:i/>
        </w:rPr>
        <w:t>in vitro</w:t>
      </w:r>
      <w:r>
        <w:t xml:space="preserve"> cultured plants" has evaluated the effects of silver nanoparticles (</w:t>
      </w:r>
      <w:proofErr w:type="spellStart"/>
      <w:r>
        <w:t>AgNPs</w:t>
      </w:r>
      <w:proofErr w:type="spellEnd"/>
      <w:r>
        <w:t>), iron nanoparticles (</w:t>
      </w:r>
      <w:proofErr w:type="spellStart"/>
      <w:r>
        <w:t>FeNPs</w:t>
      </w:r>
      <w:proofErr w:type="spellEnd"/>
      <w:r>
        <w:t>) and cobalt nanoparticles (</w:t>
      </w:r>
      <w:proofErr w:type="spellStart"/>
      <w:r>
        <w:t>CoNPs</w:t>
      </w:r>
      <w:proofErr w:type="spellEnd"/>
      <w:r>
        <w:t xml:space="preserve">) at different concentrations on the growth, development and quality improvement of ornamental plants grown </w:t>
      </w:r>
      <w:r w:rsidRPr="0091100E">
        <w:rPr>
          <w:i/>
        </w:rPr>
        <w:t>in vitro</w:t>
      </w:r>
      <w:r>
        <w:t xml:space="preserve"> of rose (</w:t>
      </w:r>
      <w:r w:rsidRPr="0091100E">
        <w:rPr>
          <w:i/>
        </w:rPr>
        <w:t xml:space="preserve">Rosa </w:t>
      </w:r>
      <w:proofErr w:type="spellStart"/>
      <w:r w:rsidRPr="0091100E">
        <w:rPr>
          <w:i/>
        </w:rPr>
        <w:t>hybrida</w:t>
      </w:r>
      <w:proofErr w:type="spellEnd"/>
      <w:r>
        <w:t xml:space="preserve"> L. “Baby Love”), gerbera (</w:t>
      </w:r>
      <w:r w:rsidRPr="0091100E">
        <w:rPr>
          <w:i/>
        </w:rPr>
        <w:t xml:space="preserve">Gerbera </w:t>
      </w:r>
      <w:proofErr w:type="spellStart"/>
      <w:r w:rsidRPr="0091100E">
        <w:rPr>
          <w:i/>
        </w:rPr>
        <w:t>jamesonii</w:t>
      </w:r>
      <w:proofErr w:type="spellEnd"/>
      <w:r>
        <w:t xml:space="preserve"> “Revolution yellow”) and carnation (</w:t>
      </w:r>
      <w:r w:rsidRPr="0091100E">
        <w:rPr>
          <w:i/>
        </w:rPr>
        <w:t xml:space="preserve">Dianthus </w:t>
      </w:r>
      <w:proofErr w:type="spellStart"/>
      <w:r w:rsidRPr="0091100E">
        <w:rPr>
          <w:i/>
        </w:rPr>
        <w:t>caryophyllus</w:t>
      </w:r>
      <w:proofErr w:type="spellEnd"/>
      <w:r>
        <w:t xml:space="preserve"> “Express golem”) - beautiful flowers with high economic value and are most popular </w:t>
      </w:r>
      <w:r w:rsidR="00F17ED8">
        <w:t xml:space="preserve">in the world with a </w:t>
      </w:r>
      <w:r>
        <w:t>variety of colors,</w:t>
      </w:r>
      <w:r w:rsidR="00F17ED8">
        <w:t xml:space="preserve"> shapes</w:t>
      </w:r>
      <w:r>
        <w:t xml:space="preserve"> and uses. </w:t>
      </w:r>
    </w:p>
    <w:p w14:paraId="0D79BF35" w14:textId="6327FD74" w:rsidR="0091100E" w:rsidRPr="00F94529" w:rsidRDefault="00F17ED8" w:rsidP="0091100E">
      <w:pPr>
        <w:spacing w:line="360" w:lineRule="auto"/>
        <w:jc w:val="both"/>
      </w:pPr>
      <w:r>
        <w:tab/>
      </w:r>
      <w:r w:rsidR="0091100E">
        <w:t xml:space="preserve">The addition of </w:t>
      </w:r>
      <w:proofErr w:type="spellStart"/>
      <w:r w:rsidR="0091100E">
        <w:t>AgNPs</w:t>
      </w:r>
      <w:proofErr w:type="spellEnd"/>
      <w:r w:rsidR="0091100E">
        <w:t xml:space="preserve">, </w:t>
      </w:r>
      <w:proofErr w:type="spellStart"/>
      <w:r w:rsidR="0091100E">
        <w:t>FeNPs</w:t>
      </w:r>
      <w:proofErr w:type="spellEnd"/>
      <w:r w:rsidR="0091100E">
        <w:t xml:space="preserve"> and </w:t>
      </w:r>
      <w:proofErr w:type="spellStart"/>
      <w:r w:rsidR="0091100E">
        <w:t>CoNPs</w:t>
      </w:r>
      <w:proofErr w:type="spellEnd"/>
      <w:r w:rsidR="0091100E">
        <w:t xml:space="preserve"> to the culture medium at the optimum concentration also helps to reduce </w:t>
      </w:r>
      <w:r w:rsidR="00A41354">
        <w:t>vitrification</w:t>
      </w:r>
      <w:r w:rsidR="0091100E">
        <w:t xml:space="preserve">, </w:t>
      </w:r>
      <w:r w:rsidR="00A41354">
        <w:t xml:space="preserve">leaf abscission </w:t>
      </w:r>
      <w:r w:rsidR="0091100E">
        <w:t>and browning in rose,</w:t>
      </w:r>
      <w:r w:rsidR="00A41354">
        <w:t xml:space="preserve"> gerbera</w:t>
      </w:r>
      <w:r w:rsidR="0091100E">
        <w:t xml:space="preserve"> and carnation</w:t>
      </w:r>
      <w:r w:rsidR="00A41354">
        <w:t xml:space="preserve"> micropropagation </w:t>
      </w:r>
      <w:r w:rsidR="0091100E">
        <w:t>by limiting the accumulation of ethylene gas in the culture flask, reducing the activity of hydrolytic enzymes such as cellulase and pectinase, enhancing the activity of the antioxidant system (Ascorbate peroxidase-APX, Catalase-CAT, Superoxide dismutase -SOD) and increas</w:t>
      </w:r>
      <w:r w:rsidR="00A41354">
        <w:t>ing</w:t>
      </w:r>
      <w:r w:rsidR="0091100E">
        <w:t xml:space="preserve"> mineral </w:t>
      </w:r>
      <w:r w:rsidR="00A41354">
        <w:t>absorbability</w:t>
      </w:r>
      <w:r w:rsidR="0091100E">
        <w:t xml:space="preserve">. </w:t>
      </w:r>
      <w:r w:rsidR="00314ADC">
        <w:t>Besides</w:t>
      </w:r>
      <w:r w:rsidR="0091100E">
        <w:t xml:space="preserve">, the </w:t>
      </w:r>
      <w:r w:rsidR="00A41354">
        <w:t>plantlets</w:t>
      </w:r>
      <w:r w:rsidR="0091100E">
        <w:t xml:space="preserve"> derived from </w:t>
      </w:r>
      <w:r w:rsidR="0091100E" w:rsidRPr="00A41354">
        <w:rPr>
          <w:i/>
        </w:rPr>
        <w:t>in vitro</w:t>
      </w:r>
      <w:r w:rsidR="0091100E">
        <w:t xml:space="preserve"> culture on media supplemented with the optimum concentration of metal nanoparticles grew and developed well, increasing their adaptability and survival rate </w:t>
      </w:r>
      <w:r w:rsidR="00314ADC">
        <w:t>at the nursery stage.</w:t>
      </w:r>
    </w:p>
    <w:p w14:paraId="12A90F4D" w14:textId="77777777" w:rsidR="0091100E" w:rsidRPr="00AB2242" w:rsidRDefault="0091100E" w:rsidP="0091100E">
      <w:pPr>
        <w:spacing w:line="360" w:lineRule="auto"/>
        <w:jc w:val="both"/>
        <w:rPr>
          <w:sz w:val="26"/>
          <w:szCs w:val="26"/>
        </w:rPr>
      </w:pPr>
      <w:r w:rsidRPr="00AB2242">
        <w:rPr>
          <w:b/>
          <w:bCs/>
          <w:sz w:val="26"/>
          <w:szCs w:val="26"/>
        </w:rPr>
        <w:t>2. NOVE</w:t>
      </w:r>
      <w:r w:rsidRPr="00AB2242">
        <w:rPr>
          <w:b/>
          <w:bCs/>
          <w:sz w:val="26"/>
          <w:szCs w:val="26"/>
          <w:lang w:val="vi-VN"/>
        </w:rPr>
        <w:t>L</w:t>
      </w:r>
      <w:r w:rsidRPr="00AB2242">
        <w:rPr>
          <w:b/>
          <w:bCs/>
          <w:sz w:val="26"/>
          <w:szCs w:val="26"/>
        </w:rPr>
        <w:t>TY</w:t>
      </w:r>
      <w:r w:rsidRPr="00AB2242">
        <w:rPr>
          <w:b/>
          <w:bCs/>
          <w:sz w:val="26"/>
          <w:szCs w:val="26"/>
          <w:lang w:val="vi-VN"/>
        </w:rPr>
        <w:t xml:space="preserve"> </w:t>
      </w:r>
      <w:r w:rsidRPr="00AB2242">
        <w:rPr>
          <w:b/>
          <w:bCs/>
          <w:sz w:val="26"/>
          <w:szCs w:val="26"/>
        </w:rPr>
        <w:t>OF THESIS</w:t>
      </w:r>
      <w:r w:rsidRPr="00AB2242">
        <w:rPr>
          <w:sz w:val="26"/>
          <w:szCs w:val="26"/>
        </w:rPr>
        <w:t>:</w:t>
      </w:r>
    </w:p>
    <w:p w14:paraId="2FB9FFA0" w14:textId="67DFB2AA" w:rsidR="00314ADC" w:rsidRDefault="00314ADC" w:rsidP="00314ADC">
      <w:pPr>
        <w:spacing w:line="360" w:lineRule="auto"/>
        <w:jc w:val="both"/>
      </w:pPr>
      <w:r>
        <w:rPr>
          <w:sz w:val="26"/>
          <w:szCs w:val="26"/>
        </w:rPr>
        <w:tab/>
      </w:r>
      <w:proofErr w:type="spellStart"/>
      <w:r>
        <w:t>AgNPs</w:t>
      </w:r>
      <w:proofErr w:type="spellEnd"/>
      <w:r>
        <w:t xml:space="preserve"> and </w:t>
      </w:r>
      <w:proofErr w:type="spellStart"/>
      <w:r>
        <w:t>CoNPs</w:t>
      </w:r>
      <w:proofErr w:type="spellEnd"/>
      <w:r>
        <w:t xml:space="preserve"> added to the culture medium help to inhibit the biosynthesis and activity of ethylene gas through inhibition of the enzyme l-</w:t>
      </w:r>
      <w:proofErr w:type="spellStart"/>
      <w:r>
        <w:t>aminocyclo</w:t>
      </w:r>
      <w:proofErr w:type="spellEnd"/>
      <w:r>
        <w:t xml:space="preserve">-propane carboxylic acid </w:t>
      </w:r>
      <w:r>
        <w:lastRenderedPageBreak/>
        <w:t xml:space="preserve">(ACC enzyme), thereby helping to limit the </w:t>
      </w:r>
      <w:r w:rsidR="004A6719">
        <w:t xml:space="preserve">vitrification </w:t>
      </w:r>
      <w:r>
        <w:t xml:space="preserve">phenomenon in micropropagation of rose, gerbera and carnation. </w:t>
      </w:r>
    </w:p>
    <w:p w14:paraId="7E3FA712" w14:textId="47B434DD" w:rsidR="00314ADC" w:rsidRDefault="00314ADC" w:rsidP="00314ADC">
      <w:pPr>
        <w:spacing w:line="360" w:lineRule="auto"/>
        <w:jc w:val="both"/>
      </w:pPr>
      <w:r>
        <w:tab/>
        <w:t xml:space="preserve">The use of </w:t>
      </w:r>
      <w:proofErr w:type="spellStart"/>
      <w:r>
        <w:t>FeNPs</w:t>
      </w:r>
      <w:proofErr w:type="spellEnd"/>
      <w:r>
        <w:t xml:space="preserve"> to replace iron salts in the culture medium enhances the activity of antioxidant enzymes such as SOD, CAT and APX, thereby enhancing resistance, improving quality as well as </w:t>
      </w:r>
      <w:r w:rsidR="004A6719">
        <w:t>a</w:t>
      </w:r>
      <w:r>
        <w:t>dapt</w:t>
      </w:r>
      <w:r w:rsidR="004A6719">
        <w:t xml:space="preserve">ability </w:t>
      </w:r>
      <w:r>
        <w:t xml:space="preserve">at the nursery stage of rose, gerbera and carnation. </w:t>
      </w:r>
    </w:p>
    <w:p w14:paraId="35FDD8E5" w14:textId="32B6A353" w:rsidR="0091100E" w:rsidRPr="004A6719" w:rsidRDefault="00314ADC" w:rsidP="004A6719">
      <w:pPr>
        <w:spacing w:line="360" w:lineRule="auto"/>
        <w:jc w:val="both"/>
      </w:pPr>
      <w:r>
        <w:tab/>
        <w:t>Leaf yellowing and abscission in micro</w:t>
      </w:r>
      <w:r w:rsidR="00F94529">
        <w:t>-</w:t>
      </w:r>
      <w:r>
        <w:t>propagated rose w</w:t>
      </w:r>
      <w:r w:rsidR="004A6719">
        <w:t>ere</w:t>
      </w:r>
      <w:r>
        <w:t xml:space="preserve"> significantly improved by inhibiting the activity of the </w:t>
      </w:r>
      <w:r w:rsidR="004A6719">
        <w:t>hydrolysis enzymes (</w:t>
      </w:r>
      <w:r>
        <w:t>cellulase and pectinase</w:t>
      </w:r>
      <w:r w:rsidR="004A6719">
        <w:t>)</w:t>
      </w:r>
      <w:r>
        <w:t xml:space="preserve"> of </w:t>
      </w:r>
      <w:proofErr w:type="spellStart"/>
      <w:r>
        <w:t>CoNPs</w:t>
      </w:r>
      <w:proofErr w:type="spellEnd"/>
      <w:r>
        <w:t xml:space="preserve"> </w:t>
      </w:r>
      <w:r w:rsidR="004A6719">
        <w:t xml:space="preserve">in </w:t>
      </w:r>
      <w:r>
        <w:t>compa</w:t>
      </w:r>
      <w:r w:rsidR="004A6719">
        <w:t>rison</w:t>
      </w:r>
      <w:r>
        <w:t xml:space="preserve"> with cobalt chloride (CoCl</w:t>
      </w:r>
      <w:r w:rsidRPr="004A6719">
        <w:rPr>
          <w:vertAlign w:val="subscript"/>
        </w:rPr>
        <w:t>2</w:t>
      </w:r>
      <w:r>
        <w:t>)</w:t>
      </w:r>
      <w:r w:rsidR="004A6719">
        <w:t xml:space="preserve"> in </w:t>
      </w:r>
      <w:r w:rsidR="00F94529">
        <w:t xml:space="preserve">the </w:t>
      </w:r>
      <w:r w:rsidR="004A6719">
        <w:t>traditional culture medium</w:t>
      </w:r>
      <w:r>
        <w:t>.</w:t>
      </w:r>
      <w:r w:rsidRPr="00314ADC">
        <w:t xml:space="preserve"> </w:t>
      </w:r>
    </w:p>
    <w:p w14:paraId="66769338" w14:textId="23A47BF9" w:rsidR="0091100E" w:rsidRDefault="0091100E" w:rsidP="0091100E">
      <w:pPr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AB2242">
        <w:rPr>
          <w:b/>
          <w:bCs/>
          <w:sz w:val="26"/>
          <w:szCs w:val="26"/>
        </w:rPr>
        <w:t>3</w:t>
      </w:r>
      <w:r w:rsidRPr="00AB2242">
        <w:rPr>
          <w:sz w:val="26"/>
          <w:szCs w:val="26"/>
        </w:rPr>
        <w:t xml:space="preserve">. </w:t>
      </w:r>
      <w:r w:rsidRPr="00AB2242">
        <w:rPr>
          <w:b/>
          <w:bCs/>
          <w:sz w:val="26"/>
          <w:szCs w:val="26"/>
        </w:rPr>
        <w:t>APPLICATIONS/ APPLICABILIT</w:t>
      </w:r>
      <w:r w:rsidRPr="00AB2242">
        <w:rPr>
          <w:b/>
          <w:bCs/>
          <w:sz w:val="26"/>
          <w:szCs w:val="26"/>
          <w:lang w:val="vi-VN"/>
        </w:rPr>
        <w:t xml:space="preserve">Y/ PERSPECTIVE </w:t>
      </w:r>
    </w:p>
    <w:p w14:paraId="70209586" w14:textId="0B4D4989" w:rsidR="00F94529" w:rsidRDefault="00F94529" w:rsidP="00F94529">
      <w:pPr>
        <w:spacing w:line="360" w:lineRule="auto"/>
        <w:jc w:val="both"/>
        <w:rPr>
          <w:rStyle w:val="jlqj4b"/>
        </w:rPr>
      </w:pPr>
      <w:r>
        <w:tab/>
        <w:t xml:space="preserve">The results demonstrate the application potential of metal nanoparticles in the field of plant micropropagation, creating high quality, homogeneous </w:t>
      </w:r>
      <w:r w:rsidR="000D4618">
        <w:t>plantlets</w:t>
      </w:r>
      <w:r>
        <w:t xml:space="preserve"> source in large quantity and able to deploy metal nanoparticles in micropropagation</w:t>
      </w:r>
      <w:r w:rsidR="000D4618">
        <w:t xml:space="preserve"> </w:t>
      </w:r>
      <w:r>
        <w:rPr>
          <w:rStyle w:val="jlqj4b"/>
        </w:rPr>
        <w:t xml:space="preserve">and cultivate crops on a large scale. Continuing to study the effects of some other metal nanoparticles - as a new research direction, a new source of materials replacing mineral nutrients in traditional culture media. </w:t>
      </w:r>
    </w:p>
    <w:p w14:paraId="2F0AC03F" w14:textId="77777777" w:rsidR="000D4618" w:rsidRDefault="000D4618" w:rsidP="00F94529">
      <w:pPr>
        <w:spacing w:line="360" w:lineRule="auto"/>
        <w:jc w:val="both"/>
        <w:rPr>
          <w:rStyle w:val="jlqj4b"/>
        </w:rPr>
      </w:pPr>
    </w:p>
    <w:p w14:paraId="609E71EE" w14:textId="77777777" w:rsidR="0091100E" w:rsidRDefault="0091100E" w:rsidP="0091100E">
      <w:pPr>
        <w:spacing w:line="360" w:lineRule="auto"/>
        <w:jc w:val="both"/>
      </w:pPr>
    </w:p>
    <w:tbl>
      <w:tblPr>
        <w:tblStyle w:val="TableGrid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8"/>
        <w:gridCol w:w="3009"/>
      </w:tblGrid>
      <w:tr w:rsidR="0091100E" w:rsidRPr="008704A8" w14:paraId="1A392AEE" w14:textId="77777777" w:rsidTr="00F94529">
        <w:trPr>
          <w:trHeight w:val="1701"/>
          <w:jc w:val="center"/>
        </w:trPr>
        <w:tc>
          <w:tcPr>
            <w:tcW w:w="6018" w:type="dxa"/>
          </w:tcPr>
          <w:p w14:paraId="3985B3D8" w14:textId="7DB5D875" w:rsidR="0091100E" w:rsidRPr="008704A8" w:rsidRDefault="0091100E" w:rsidP="00BE036E">
            <w:pPr>
              <w:jc w:val="center"/>
            </w:pPr>
            <w:r w:rsidRPr="00636F09">
              <w:rPr>
                <w:b/>
              </w:rPr>
              <w:t>SUPERV</w:t>
            </w:r>
            <w:r w:rsidR="0064489C">
              <w:rPr>
                <w:b/>
              </w:rPr>
              <w:t>I</w:t>
            </w:r>
            <w:r w:rsidRPr="00636F09">
              <w:rPr>
                <w:b/>
              </w:rPr>
              <w:t>SOR</w:t>
            </w:r>
          </w:p>
        </w:tc>
        <w:tc>
          <w:tcPr>
            <w:tcW w:w="3009" w:type="dxa"/>
          </w:tcPr>
          <w:p w14:paraId="59512D06" w14:textId="77777777" w:rsidR="0091100E" w:rsidRPr="008704A8" w:rsidRDefault="0091100E" w:rsidP="00BE036E">
            <w:pPr>
              <w:spacing w:line="360" w:lineRule="auto"/>
              <w:jc w:val="both"/>
            </w:pPr>
            <w:r>
              <w:rPr>
                <w:b/>
              </w:rPr>
              <w:t xml:space="preserve">          </w:t>
            </w:r>
            <w:r w:rsidRPr="00862F54">
              <w:rPr>
                <w:b/>
              </w:rPr>
              <w:t>PhD STUDEN</w:t>
            </w:r>
            <w:r>
              <w:rPr>
                <w:b/>
                <w:lang w:val="vi-VN"/>
              </w:rPr>
              <w:t>T</w:t>
            </w:r>
            <w:r w:rsidRPr="008704A8">
              <w:t xml:space="preserve"> </w:t>
            </w:r>
          </w:p>
        </w:tc>
      </w:tr>
      <w:tr w:rsidR="0091100E" w:rsidRPr="008704A8" w14:paraId="57B67C5B" w14:textId="77777777" w:rsidTr="00F94529">
        <w:trPr>
          <w:trHeight w:val="917"/>
          <w:jc w:val="center"/>
        </w:trPr>
        <w:tc>
          <w:tcPr>
            <w:tcW w:w="6018" w:type="dxa"/>
          </w:tcPr>
          <w:p w14:paraId="1E30A795" w14:textId="77777777" w:rsidR="0091100E" w:rsidRDefault="0091100E" w:rsidP="00BE036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64091">
              <w:rPr>
                <w:b/>
                <w:color w:val="000000"/>
                <w:sz w:val="26"/>
                <w:szCs w:val="26"/>
              </w:rPr>
              <w:t xml:space="preserve">Prof. Ph.D. Duong Tan </w:t>
            </w:r>
            <w:proofErr w:type="spellStart"/>
            <w:r w:rsidRPr="00764091">
              <w:rPr>
                <w:b/>
                <w:color w:val="000000"/>
                <w:sz w:val="26"/>
                <w:szCs w:val="26"/>
              </w:rPr>
              <w:t>Nhut</w:t>
            </w:r>
            <w:proofErr w:type="spellEnd"/>
          </w:p>
          <w:p w14:paraId="4B99BEAB" w14:textId="77777777" w:rsidR="0091100E" w:rsidRDefault="0091100E" w:rsidP="00BE036E">
            <w:pPr>
              <w:jc w:val="center"/>
              <w:rPr>
                <w:b/>
              </w:rPr>
            </w:pPr>
          </w:p>
          <w:p w14:paraId="64348128" w14:textId="77777777" w:rsidR="0091100E" w:rsidRDefault="0091100E" w:rsidP="00BE036E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03B2EEA7" w14:textId="4D02CB72" w:rsidR="0091100E" w:rsidRDefault="0091100E" w:rsidP="00BE036E">
            <w:pPr>
              <w:jc w:val="center"/>
              <w:rPr>
                <w:b/>
              </w:rPr>
            </w:pPr>
          </w:p>
          <w:p w14:paraId="7F43A15D" w14:textId="77777777" w:rsidR="00F94529" w:rsidRDefault="00F94529" w:rsidP="00BE036E">
            <w:pPr>
              <w:jc w:val="center"/>
              <w:rPr>
                <w:b/>
              </w:rPr>
            </w:pPr>
          </w:p>
          <w:p w14:paraId="027A3671" w14:textId="77777777" w:rsidR="0091100E" w:rsidRDefault="0091100E" w:rsidP="00BE036E">
            <w:pPr>
              <w:jc w:val="center"/>
              <w:rPr>
                <w:b/>
              </w:rPr>
            </w:pPr>
          </w:p>
          <w:p w14:paraId="25874240" w14:textId="77777777" w:rsidR="0091100E" w:rsidRPr="008704A8" w:rsidRDefault="0091100E" w:rsidP="00BE036E">
            <w:pPr>
              <w:jc w:val="center"/>
              <w:rPr>
                <w:b/>
              </w:rPr>
            </w:pPr>
            <w:r w:rsidRPr="003B47EE">
              <w:rPr>
                <w:b/>
                <w:color w:val="000000"/>
                <w:sz w:val="26"/>
                <w:szCs w:val="26"/>
              </w:rPr>
              <w:t xml:space="preserve">Associate Prof. </w:t>
            </w:r>
            <w:proofErr w:type="spellStart"/>
            <w:proofErr w:type="gramStart"/>
            <w:r w:rsidRPr="003B47EE">
              <w:rPr>
                <w:b/>
                <w:color w:val="000000"/>
                <w:sz w:val="26"/>
                <w:szCs w:val="26"/>
              </w:rPr>
              <w:t>Ph.D</w:t>
            </w:r>
            <w:proofErr w:type="spellEnd"/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704A8">
              <w:rPr>
                <w:b/>
              </w:rPr>
              <w:t xml:space="preserve"> B</w:t>
            </w:r>
            <w:r>
              <w:rPr>
                <w:b/>
              </w:rPr>
              <w:t>ui</w:t>
            </w:r>
            <w:r w:rsidRPr="008704A8">
              <w:rPr>
                <w:b/>
              </w:rPr>
              <w:t xml:space="preserve"> V</w:t>
            </w:r>
            <w:r>
              <w:rPr>
                <w:b/>
              </w:rPr>
              <w:t>an</w:t>
            </w:r>
            <w:r w:rsidRPr="008704A8">
              <w:rPr>
                <w:b/>
              </w:rPr>
              <w:t xml:space="preserve"> L</w:t>
            </w:r>
            <w:r>
              <w:rPr>
                <w:b/>
              </w:rPr>
              <w:t>e</w:t>
            </w:r>
          </w:p>
        </w:tc>
        <w:tc>
          <w:tcPr>
            <w:tcW w:w="3009" w:type="dxa"/>
          </w:tcPr>
          <w:p w14:paraId="510569BE" w14:textId="77777777" w:rsidR="0091100E" w:rsidRPr="008704A8" w:rsidRDefault="0091100E" w:rsidP="00BE036E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Ha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My Ngan</w:t>
            </w:r>
          </w:p>
        </w:tc>
      </w:tr>
    </w:tbl>
    <w:p w14:paraId="0ECDA333" w14:textId="60925B87" w:rsidR="0091100E" w:rsidRDefault="0091100E" w:rsidP="0091100E">
      <w:pPr>
        <w:spacing w:line="360" w:lineRule="auto"/>
        <w:jc w:val="both"/>
      </w:pPr>
    </w:p>
    <w:p w14:paraId="5E46F4BE" w14:textId="4A7E028F" w:rsidR="00F94529" w:rsidRDefault="00F94529" w:rsidP="0091100E">
      <w:pPr>
        <w:spacing w:line="360" w:lineRule="auto"/>
        <w:jc w:val="both"/>
      </w:pPr>
    </w:p>
    <w:p w14:paraId="56588F44" w14:textId="77777777" w:rsidR="0091100E" w:rsidRDefault="0091100E" w:rsidP="0091100E">
      <w:pPr>
        <w:spacing w:line="360" w:lineRule="auto"/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ONFIRMATION</w:t>
      </w:r>
      <w:r w:rsidRPr="00862F54">
        <w:rPr>
          <w:rStyle w:val="longtext"/>
          <w:b/>
        </w:rPr>
        <w:t xml:space="preserve"> </w:t>
      </w:r>
    </w:p>
    <w:p w14:paraId="1E7CFDFC" w14:textId="77777777" w:rsidR="0091100E" w:rsidRPr="00862F54" w:rsidRDefault="0091100E" w:rsidP="0091100E">
      <w:pPr>
        <w:spacing w:line="360" w:lineRule="auto"/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14:paraId="3C287261" w14:textId="77777777" w:rsidR="0091100E" w:rsidRDefault="0091100E" w:rsidP="0091100E">
      <w:pPr>
        <w:tabs>
          <w:tab w:val="left" w:pos="6840"/>
        </w:tabs>
        <w:spacing w:line="360" w:lineRule="auto"/>
        <w:jc w:val="center"/>
        <w:rPr>
          <w:b/>
        </w:rPr>
      </w:pPr>
      <w:r>
        <w:rPr>
          <w:b/>
        </w:rPr>
        <w:t xml:space="preserve">VICE </w:t>
      </w:r>
      <w:r w:rsidRPr="00862F54">
        <w:rPr>
          <w:b/>
        </w:rPr>
        <w:t>PRESIDENT</w:t>
      </w:r>
    </w:p>
    <w:p w14:paraId="76B8D82A" w14:textId="77777777" w:rsidR="0091100E" w:rsidRDefault="0091100E" w:rsidP="0091100E">
      <w:pPr>
        <w:tabs>
          <w:tab w:val="left" w:pos="6840"/>
        </w:tabs>
        <w:spacing w:line="360" w:lineRule="auto"/>
        <w:jc w:val="center"/>
        <w:rPr>
          <w:b/>
        </w:rPr>
      </w:pPr>
    </w:p>
    <w:p w14:paraId="2C49B6CC" w14:textId="77777777" w:rsidR="0091100E" w:rsidRDefault="0091100E" w:rsidP="0091100E">
      <w:pPr>
        <w:tabs>
          <w:tab w:val="left" w:pos="6840"/>
        </w:tabs>
        <w:spacing w:line="360" w:lineRule="auto"/>
        <w:jc w:val="center"/>
        <w:rPr>
          <w:b/>
        </w:rPr>
      </w:pPr>
    </w:p>
    <w:p w14:paraId="0918DE4E" w14:textId="77777777" w:rsidR="00CA49A4" w:rsidRDefault="00CA49A4"/>
    <w:sectPr w:rsidR="00CA49A4" w:rsidSect="0091100E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0E"/>
    <w:rsid w:val="00027ED3"/>
    <w:rsid w:val="000911E6"/>
    <w:rsid w:val="000C0CD5"/>
    <w:rsid w:val="000C5E0D"/>
    <w:rsid w:val="000D3C14"/>
    <w:rsid w:val="000D4618"/>
    <w:rsid w:val="000D51C3"/>
    <w:rsid w:val="000D6937"/>
    <w:rsid w:val="000F1D63"/>
    <w:rsid w:val="001068EA"/>
    <w:rsid w:val="00106EA7"/>
    <w:rsid w:val="00111388"/>
    <w:rsid w:val="00112030"/>
    <w:rsid w:val="00127BB1"/>
    <w:rsid w:val="00136E54"/>
    <w:rsid w:val="00154F94"/>
    <w:rsid w:val="00163F69"/>
    <w:rsid w:val="00166BA8"/>
    <w:rsid w:val="001712CB"/>
    <w:rsid w:val="00172365"/>
    <w:rsid w:val="001A19F8"/>
    <w:rsid w:val="001A2055"/>
    <w:rsid w:val="001B1F31"/>
    <w:rsid w:val="001B38A1"/>
    <w:rsid w:val="001D14FB"/>
    <w:rsid w:val="001D7B40"/>
    <w:rsid w:val="00202AC1"/>
    <w:rsid w:val="002115D4"/>
    <w:rsid w:val="00211F89"/>
    <w:rsid w:val="00236B4C"/>
    <w:rsid w:val="00236F05"/>
    <w:rsid w:val="00260A4C"/>
    <w:rsid w:val="00265DED"/>
    <w:rsid w:val="00265F80"/>
    <w:rsid w:val="00270BDF"/>
    <w:rsid w:val="00273230"/>
    <w:rsid w:val="002950AC"/>
    <w:rsid w:val="00295935"/>
    <w:rsid w:val="002A7BA8"/>
    <w:rsid w:val="002C4FAC"/>
    <w:rsid w:val="00314ADC"/>
    <w:rsid w:val="00314B96"/>
    <w:rsid w:val="0031609A"/>
    <w:rsid w:val="00320E3D"/>
    <w:rsid w:val="0033153A"/>
    <w:rsid w:val="00333873"/>
    <w:rsid w:val="00344656"/>
    <w:rsid w:val="00373FE8"/>
    <w:rsid w:val="00380E45"/>
    <w:rsid w:val="003833A9"/>
    <w:rsid w:val="00396E2F"/>
    <w:rsid w:val="003A6C26"/>
    <w:rsid w:val="003A7503"/>
    <w:rsid w:val="003B7827"/>
    <w:rsid w:val="003D78C6"/>
    <w:rsid w:val="003E5AE8"/>
    <w:rsid w:val="00404134"/>
    <w:rsid w:val="00412F23"/>
    <w:rsid w:val="00413AFD"/>
    <w:rsid w:val="0044172C"/>
    <w:rsid w:val="0044177F"/>
    <w:rsid w:val="00446F4B"/>
    <w:rsid w:val="004502E2"/>
    <w:rsid w:val="004571F5"/>
    <w:rsid w:val="004636EE"/>
    <w:rsid w:val="004700DA"/>
    <w:rsid w:val="00490592"/>
    <w:rsid w:val="004A24FD"/>
    <w:rsid w:val="004A6719"/>
    <w:rsid w:val="004B24BB"/>
    <w:rsid w:val="004C2913"/>
    <w:rsid w:val="004C2AE5"/>
    <w:rsid w:val="004E1D99"/>
    <w:rsid w:val="004E3AD3"/>
    <w:rsid w:val="004F4EC1"/>
    <w:rsid w:val="004F5E31"/>
    <w:rsid w:val="00500E0F"/>
    <w:rsid w:val="00502346"/>
    <w:rsid w:val="00502EF3"/>
    <w:rsid w:val="00524A63"/>
    <w:rsid w:val="005765FC"/>
    <w:rsid w:val="00577FA7"/>
    <w:rsid w:val="00592F5A"/>
    <w:rsid w:val="00597A29"/>
    <w:rsid w:val="005A500A"/>
    <w:rsid w:val="005B24B3"/>
    <w:rsid w:val="005C17EF"/>
    <w:rsid w:val="005C2B0D"/>
    <w:rsid w:val="005F68A2"/>
    <w:rsid w:val="005F6F43"/>
    <w:rsid w:val="0060580E"/>
    <w:rsid w:val="006428BD"/>
    <w:rsid w:val="0064489C"/>
    <w:rsid w:val="00645243"/>
    <w:rsid w:val="00646BB2"/>
    <w:rsid w:val="00647567"/>
    <w:rsid w:val="0067497E"/>
    <w:rsid w:val="006923D8"/>
    <w:rsid w:val="00695D3D"/>
    <w:rsid w:val="006960D9"/>
    <w:rsid w:val="006B05D6"/>
    <w:rsid w:val="006B0703"/>
    <w:rsid w:val="006B22EE"/>
    <w:rsid w:val="006D6F4E"/>
    <w:rsid w:val="006E1B5F"/>
    <w:rsid w:val="006F40B4"/>
    <w:rsid w:val="00711964"/>
    <w:rsid w:val="0071702C"/>
    <w:rsid w:val="00731B9C"/>
    <w:rsid w:val="0073653F"/>
    <w:rsid w:val="00740929"/>
    <w:rsid w:val="0074335B"/>
    <w:rsid w:val="00751EBA"/>
    <w:rsid w:val="007546F2"/>
    <w:rsid w:val="007850D9"/>
    <w:rsid w:val="00785656"/>
    <w:rsid w:val="0078755D"/>
    <w:rsid w:val="00794D50"/>
    <w:rsid w:val="007A0865"/>
    <w:rsid w:val="007A7BD2"/>
    <w:rsid w:val="007B2B54"/>
    <w:rsid w:val="007C556D"/>
    <w:rsid w:val="007E5207"/>
    <w:rsid w:val="007F090A"/>
    <w:rsid w:val="00800938"/>
    <w:rsid w:val="00811F68"/>
    <w:rsid w:val="00824011"/>
    <w:rsid w:val="008276F8"/>
    <w:rsid w:val="00844B6F"/>
    <w:rsid w:val="008456CA"/>
    <w:rsid w:val="008617CF"/>
    <w:rsid w:val="00874FDA"/>
    <w:rsid w:val="008809BD"/>
    <w:rsid w:val="00884201"/>
    <w:rsid w:val="00885B7A"/>
    <w:rsid w:val="008A1604"/>
    <w:rsid w:val="008B1461"/>
    <w:rsid w:val="008B3E8D"/>
    <w:rsid w:val="008B6300"/>
    <w:rsid w:val="008D5123"/>
    <w:rsid w:val="00904BCD"/>
    <w:rsid w:val="0091100E"/>
    <w:rsid w:val="00914715"/>
    <w:rsid w:val="00924B5B"/>
    <w:rsid w:val="00943595"/>
    <w:rsid w:val="00961166"/>
    <w:rsid w:val="0099376D"/>
    <w:rsid w:val="00994E85"/>
    <w:rsid w:val="009A6196"/>
    <w:rsid w:val="009A6A8B"/>
    <w:rsid w:val="009B008D"/>
    <w:rsid w:val="009B0351"/>
    <w:rsid w:val="009B469F"/>
    <w:rsid w:val="009B4D02"/>
    <w:rsid w:val="009C598D"/>
    <w:rsid w:val="009E0D21"/>
    <w:rsid w:val="00A0513C"/>
    <w:rsid w:val="00A11E91"/>
    <w:rsid w:val="00A3430B"/>
    <w:rsid w:val="00A34518"/>
    <w:rsid w:val="00A3759E"/>
    <w:rsid w:val="00A402A7"/>
    <w:rsid w:val="00A41354"/>
    <w:rsid w:val="00A62AB6"/>
    <w:rsid w:val="00A756AC"/>
    <w:rsid w:val="00A76FD2"/>
    <w:rsid w:val="00A81029"/>
    <w:rsid w:val="00A8237B"/>
    <w:rsid w:val="00AD3491"/>
    <w:rsid w:val="00AD72D3"/>
    <w:rsid w:val="00AE0CD6"/>
    <w:rsid w:val="00AE48A5"/>
    <w:rsid w:val="00B131F4"/>
    <w:rsid w:val="00B14AAE"/>
    <w:rsid w:val="00B14E3B"/>
    <w:rsid w:val="00B159F0"/>
    <w:rsid w:val="00B47A27"/>
    <w:rsid w:val="00B513B5"/>
    <w:rsid w:val="00B65109"/>
    <w:rsid w:val="00B7411D"/>
    <w:rsid w:val="00B84062"/>
    <w:rsid w:val="00BB4AC8"/>
    <w:rsid w:val="00BB564A"/>
    <w:rsid w:val="00BD1189"/>
    <w:rsid w:val="00BD23BB"/>
    <w:rsid w:val="00BD4FBE"/>
    <w:rsid w:val="00BD584F"/>
    <w:rsid w:val="00C02379"/>
    <w:rsid w:val="00C06CF0"/>
    <w:rsid w:val="00C21A4C"/>
    <w:rsid w:val="00C27FC7"/>
    <w:rsid w:val="00C30CB2"/>
    <w:rsid w:val="00C92807"/>
    <w:rsid w:val="00C93867"/>
    <w:rsid w:val="00CA49A4"/>
    <w:rsid w:val="00CB1E66"/>
    <w:rsid w:val="00CB488C"/>
    <w:rsid w:val="00CC0E68"/>
    <w:rsid w:val="00CC3D37"/>
    <w:rsid w:val="00CD15E1"/>
    <w:rsid w:val="00CD747F"/>
    <w:rsid w:val="00CE325E"/>
    <w:rsid w:val="00CF1D11"/>
    <w:rsid w:val="00CF215F"/>
    <w:rsid w:val="00D31BEF"/>
    <w:rsid w:val="00D3367A"/>
    <w:rsid w:val="00D8428E"/>
    <w:rsid w:val="00D97061"/>
    <w:rsid w:val="00DB19F8"/>
    <w:rsid w:val="00DD23D2"/>
    <w:rsid w:val="00DE476A"/>
    <w:rsid w:val="00E21CCB"/>
    <w:rsid w:val="00E27620"/>
    <w:rsid w:val="00E35E37"/>
    <w:rsid w:val="00E47FE5"/>
    <w:rsid w:val="00E519CC"/>
    <w:rsid w:val="00E52CC2"/>
    <w:rsid w:val="00E76E0A"/>
    <w:rsid w:val="00E922BA"/>
    <w:rsid w:val="00EE3561"/>
    <w:rsid w:val="00EF3323"/>
    <w:rsid w:val="00EF36E1"/>
    <w:rsid w:val="00EF73AA"/>
    <w:rsid w:val="00F009FE"/>
    <w:rsid w:val="00F06D9F"/>
    <w:rsid w:val="00F06FC1"/>
    <w:rsid w:val="00F1617A"/>
    <w:rsid w:val="00F16FF5"/>
    <w:rsid w:val="00F17ED8"/>
    <w:rsid w:val="00F21CF0"/>
    <w:rsid w:val="00F227B8"/>
    <w:rsid w:val="00F50025"/>
    <w:rsid w:val="00F7080C"/>
    <w:rsid w:val="00F84939"/>
    <w:rsid w:val="00F94529"/>
    <w:rsid w:val="00FA4D93"/>
    <w:rsid w:val="00FB1051"/>
    <w:rsid w:val="00FD5C2F"/>
    <w:rsid w:val="00FD7DB5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9118D"/>
  <w14:defaultImageDpi w14:val="32767"/>
  <w15:chartTrackingRefBased/>
  <w15:docId w15:val="{34AE4BB8-55BD-944A-8EE8-2B209D6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0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91100E"/>
  </w:style>
  <w:style w:type="table" w:styleId="TableGrid">
    <w:name w:val="Table Grid"/>
    <w:basedOn w:val="TableNormal"/>
    <w:uiPriority w:val="39"/>
    <w:rsid w:val="0091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F9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2021-02-21T02:53:00Z</dcterms:created>
  <dcterms:modified xsi:type="dcterms:W3CDTF">2021-02-22T07:23:00Z</dcterms:modified>
</cp:coreProperties>
</file>