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E6" w:rsidRDefault="00B043E6" w:rsidP="00B043E6">
      <w:pPr>
        <w:jc w:val="right"/>
      </w:pP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lục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1</w:t>
      </w:r>
    </w:p>
    <w:p w:rsidR="00B043E6" w:rsidRDefault="00B043E6" w:rsidP="00B043E6">
      <w:pPr>
        <w:spacing w:before="120"/>
        <w:ind w:left="851" w:hanging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DANH MỤC CÁC NGÀNH GẦN, NGÀNH KHÁC</w:t>
      </w:r>
    </w:p>
    <w:p w:rsidR="00B043E6" w:rsidRDefault="00B043E6" w:rsidP="00B043E6">
      <w:pPr>
        <w:spacing w:before="120"/>
        <w:ind w:left="851" w:hanging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VỚI CHUYÊN NGÀNH THẠC SĨ KHOA HỌC DỮ LIỆU</w:t>
      </w:r>
    </w:p>
    <w:p w:rsidR="00B043E6" w:rsidRDefault="00B043E6" w:rsidP="00B043E6">
      <w:pPr>
        <w:spacing w:before="120"/>
        <w:ind w:left="851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43E6" w:rsidRDefault="00B043E6" w:rsidP="00B043E6">
      <w:pPr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Ngoài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danh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mục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tên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ngành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tốt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nghiệp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đại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đã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nêu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dưới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đây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nếu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thí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sinh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tốt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nghiệp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đại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ngành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gần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hoặc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ngành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khác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mà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chưa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có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tên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ngành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trong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danh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mục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này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thì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nộp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bản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sao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bảng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điểm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tốt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nghiệp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đại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cho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phòng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ĐT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Đại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học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trước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ngày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30/5/2020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để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Nhà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trường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xem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xét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mức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độ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tương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thích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văn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bằng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tốt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nghiệp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đại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học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với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ngành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dự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tuyển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của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sinh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043E6" w:rsidRDefault="00B043E6" w:rsidP="00B043E6">
      <w:pPr>
        <w:jc w:val="both"/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Thí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sinh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liên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hệ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phòng</w:t>
      </w:r>
      <w:proofErr w:type="spellEnd"/>
      <w:r>
        <w:rPr>
          <w:rFonts w:ascii="Times New Roman" w:hAnsi="Times New Roman" w:cs="Times New Roman"/>
          <w:color w:val="000000"/>
        </w:rPr>
        <w:t xml:space="preserve"> ĐT </w:t>
      </w:r>
      <w:proofErr w:type="spellStart"/>
      <w:r>
        <w:rPr>
          <w:rFonts w:ascii="Times New Roman" w:hAnsi="Times New Roman" w:cs="Times New Roman"/>
          <w:color w:val="000000"/>
        </w:rPr>
        <w:t>Sau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đại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học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được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hướng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dẫn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đăng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môn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học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bổ</w:t>
      </w:r>
      <w:proofErr w:type="spellEnd"/>
      <w:r>
        <w:rPr>
          <w:rFonts w:ascii="Times New Roman" w:hAnsi="Times New Roman" w:cs="Times New Roman"/>
          <w:color w:val="000000"/>
        </w:rPr>
        <w:t xml:space="preserve"> sung/</w:t>
      </w:r>
      <w:proofErr w:type="spellStart"/>
      <w:r>
        <w:rPr>
          <w:rFonts w:ascii="Times New Roman" w:hAnsi="Times New Roman" w:cs="Times New Roman"/>
          <w:color w:val="000000"/>
        </w:rPr>
        <w:t>chuyển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đổi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kiến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thức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B043E6" w:rsidRDefault="00B043E6" w:rsidP="00B043E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B043E6" w:rsidRDefault="00B043E6" w:rsidP="00B043E6">
      <w:pPr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670"/>
        <w:gridCol w:w="3827"/>
        <w:gridCol w:w="5396"/>
      </w:tblGrid>
      <w:tr w:rsidR="00B043E6" w:rsidTr="00A475F5">
        <w:trPr>
          <w:trHeight w:val="435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vi-VN"/>
              </w:rPr>
              <w:t>STT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sung/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thức</w:t>
            </w:r>
            <w:proofErr w:type="spellEnd"/>
          </w:p>
        </w:tc>
      </w:tr>
      <w:tr w:rsidR="00B043E6" w:rsidTr="00A475F5">
        <w:trPr>
          <w:trHeight w:val="4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gần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043E6" w:rsidTr="00A475F5">
        <w:trPr>
          <w:trHeight w:val="22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Pr="00A87A16" w:rsidRDefault="00B043E6" w:rsidP="00A475F5">
            <w:pPr>
              <w:rPr>
                <w:color w:val="000000"/>
              </w:rPr>
            </w:pP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Nhóm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KHTN: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Vật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lý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A87A16"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>Kỹ thuật Y sinh</w:t>
            </w:r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Hoá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 xml:space="preserve"> học;</w:t>
            </w:r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  <w:lang w:val="vi-VN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Khoa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vật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liệu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>; Khoa học môi trường; Sinh học</w:t>
            </w:r>
          </w:p>
          <w:p w:rsidR="00B043E6" w:rsidRPr="00A87A16" w:rsidRDefault="00B043E6" w:rsidP="00A475F5">
            <w:pPr>
              <w:rPr>
                <w:color w:val="000000"/>
              </w:rPr>
            </w:pP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Nhóm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Kỹ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thuật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Điện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tử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Viễn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thông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Điều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khiển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học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;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Cơ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điện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color w:val="000000"/>
                <w:szCs w:val="24"/>
              </w:rPr>
              <w:t>tử</w:t>
            </w:r>
            <w:proofErr w:type="spellEnd"/>
            <w:r w:rsidRPr="00A87A16"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 xml:space="preserve">; </w:t>
            </w:r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  <w:lang w:val="vi-VN"/>
              </w:rPr>
              <w:t xml:space="preserve">Điện điện tử; </w:t>
            </w:r>
          </w:p>
          <w:p w:rsidR="00B043E6" w:rsidRDefault="00B043E6" w:rsidP="00A475F5">
            <w:proofErr w:type="spellStart"/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</w:rPr>
              <w:t>Nhóm</w:t>
            </w:r>
            <w:proofErr w:type="spellEnd"/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</w:rPr>
              <w:t>Tài</w:t>
            </w:r>
            <w:proofErr w:type="spellEnd"/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</w:rPr>
              <w:t>chính</w:t>
            </w:r>
            <w:proofErr w:type="spellEnd"/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– </w:t>
            </w:r>
            <w:proofErr w:type="spellStart"/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</w:rPr>
              <w:t>ngân</w:t>
            </w:r>
            <w:proofErr w:type="spellEnd"/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A87A16">
              <w:rPr>
                <w:rFonts w:ascii="Times New Roman" w:hAnsi="Times New Roman" w:cs="Times New Roman"/>
                <w:bCs/>
                <w:color w:val="000000"/>
                <w:szCs w:val="24"/>
              </w:rPr>
              <w:t>hàng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r>
              <w:rPr>
                <w:rFonts w:ascii="Times New Roman" w:hAnsi="Times New Roman" w:cs="Times New Roman"/>
                <w:color w:val="000000"/>
                <w:szCs w:val="24"/>
              </w:rPr>
              <w:t>1. Python</w:t>
            </w:r>
            <w:r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 xml:space="preserve"> cho khoa học dữ liệu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(4TC)</w:t>
            </w:r>
          </w:p>
          <w:p w:rsidR="00B043E6" w:rsidRDefault="00B043E6" w:rsidP="00A475F5"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 xml:space="preserve"> môn trí tuệ nhân tạo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(4TC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(4TC)</w:t>
            </w:r>
          </w:p>
          <w:p w:rsidR="00B043E6" w:rsidRDefault="00B043E6" w:rsidP="00A475F5">
            <w:r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>4. Nhập môn máy học (4TC)</w:t>
            </w:r>
          </w:p>
        </w:tc>
      </w:tr>
      <w:tr w:rsidR="00B043E6" w:rsidTr="00A475F5">
        <w:trPr>
          <w:trHeight w:val="4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khác</w:t>
            </w:r>
            <w:proofErr w:type="spellEnd"/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043E6" w:rsidTr="00A475F5">
        <w:trPr>
          <w:trHeight w:val="15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r>
              <w:rPr>
                <w:rFonts w:ascii="Times New Roman" w:hAnsi="Times New Roman" w:cs="Times New Roman"/>
                <w:bCs/>
                <w:color w:val="000000"/>
                <w:szCs w:val="24"/>
                <w:lang w:val="vi-VN"/>
              </w:rPr>
              <w:t>Y Dược; Marketting; Kiến Trúc; Xây Dựng; Sư Phạm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3E6" w:rsidRDefault="00B043E6" w:rsidP="00A475F5">
            <w:r>
              <w:rPr>
                <w:rFonts w:ascii="Times New Roman" w:hAnsi="Times New Roman" w:cs="Times New Roman"/>
                <w:color w:val="000000"/>
                <w:szCs w:val="24"/>
              </w:rPr>
              <w:t>1. Python</w:t>
            </w:r>
            <w:r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 xml:space="preserve"> cho khoa học dữ liệu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(4TC)</w:t>
            </w:r>
          </w:p>
          <w:p w:rsidR="00B043E6" w:rsidRDefault="00B043E6" w:rsidP="00A475F5"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 xml:space="preserve"> môn trí tuệ nhân tạo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(4TC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(4TC)</w:t>
            </w:r>
          </w:p>
          <w:p w:rsidR="00B043E6" w:rsidRDefault="00B043E6" w:rsidP="00A475F5">
            <w:r>
              <w:rPr>
                <w:rFonts w:ascii="Times New Roman" w:hAnsi="Times New Roman" w:cs="Times New Roman"/>
                <w:color w:val="000000"/>
                <w:szCs w:val="24"/>
                <w:lang w:val="vi-VN"/>
              </w:rPr>
              <w:t>4. Nhập môn máy học (4TC)</w:t>
            </w:r>
          </w:p>
          <w:p w:rsidR="00B043E6" w:rsidRDefault="00B043E6" w:rsidP="00A475F5">
            <w:r>
              <w:rPr>
                <w:rFonts w:ascii="Times New Roman" w:hAnsi="Times New Roman" w:cs="Times New Roman"/>
                <w:bCs/>
                <w:color w:val="000000"/>
                <w:szCs w:val="24"/>
                <w:lang w:val="vi-VN"/>
              </w:rPr>
              <w:t>5. Kỹ thuật lập trình (4TC)</w:t>
            </w:r>
          </w:p>
        </w:tc>
      </w:tr>
    </w:tbl>
    <w:p w:rsidR="00B043E6" w:rsidRDefault="00B043E6" w:rsidP="00B043E6">
      <w:pPr>
        <w:spacing w:before="120"/>
        <w:ind w:left="851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1C85" w:rsidRDefault="00C01C85">
      <w:bookmarkStart w:id="0" w:name="_GoBack"/>
      <w:bookmarkEnd w:id="0"/>
    </w:p>
    <w:sectPr w:rsidR="00C01C85" w:rsidSect="00E43AB1">
      <w:pgSz w:w="11907" w:h="16840" w:code="9"/>
      <w:pgMar w:top="851" w:right="567" w:bottom="567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E6"/>
    <w:rsid w:val="00B043E6"/>
    <w:rsid w:val="00C01C85"/>
    <w:rsid w:val="00E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E6"/>
    <w:pPr>
      <w:suppressAutoHyphens/>
      <w:spacing w:after="0" w:line="240" w:lineRule="auto"/>
    </w:pPr>
    <w:rPr>
      <w:rFonts w:ascii="VNI-Times" w:eastAsia="Times New Roman" w:hAnsi="VNI-Times" w:cs="VNI-Times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E6"/>
    <w:pPr>
      <w:suppressAutoHyphens/>
      <w:spacing w:after="0" w:line="240" w:lineRule="auto"/>
    </w:pPr>
    <w:rPr>
      <w:rFonts w:ascii="VNI-Times" w:eastAsia="Times New Roman" w:hAnsi="VNI-Times" w:cs="VNI-Times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2020-05-08T08:06:00Z</dcterms:created>
  <dcterms:modified xsi:type="dcterms:W3CDTF">2020-05-08T08:07:00Z</dcterms:modified>
</cp:coreProperties>
</file>